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B711E" w14:textId="77777777" w:rsidR="0087682C" w:rsidRDefault="0087682C" w:rsidP="004D5AC3">
      <w:pPr>
        <w:jc w:val="center"/>
        <w:rPr>
          <w:b/>
          <w:bCs/>
        </w:rPr>
      </w:pPr>
      <w:r>
        <w:rPr>
          <w:b/>
          <w:bCs/>
        </w:rPr>
        <w:t>PARTS SALES GENERAL TERMS &amp; CONDITIONS</w:t>
      </w:r>
    </w:p>
    <w:p w14:paraId="390F74E0" w14:textId="77777777" w:rsidR="0087682C" w:rsidRDefault="0087682C" w:rsidP="004D5AC3">
      <w:pPr>
        <w:jc w:val="center"/>
        <w:rPr>
          <w:b/>
          <w:bCs/>
        </w:rPr>
      </w:pPr>
      <w:r w:rsidRPr="00B375CF">
        <w:rPr>
          <w:b/>
          <w:bCs/>
        </w:rPr>
        <w:t xml:space="preserve">The </w:t>
      </w:r>
      <w:r>
        <w:rPr>
          <w:b/>
          <w:bCs/>
        </w:rPr>
        <w:t>Southland</w:t>
      </w:r>
      <w:r w:rsidRPr="00B375CF">
        <w:rPr>
          <w:b/>
          <w:bCs/>
        </w:rPr>
        <w:t xml:space="preserve"> </w:t>
      </w:r>
      <w:r>
        <w:rPr>
          <w:b/>
          <w:bCs/>
        </w:rPr>
        <w:t>Industries</w:t>
      </w:r>
      <w:r w:rsidRPr="00B375CF">
        <w:rPr>
          <w:b/>
          <w:bCs/>
        </w:rPr>
        <w:t xml:space="preserve"> (“</w:t>
      </w:r>
      <w:r>
        <w:rPr>
          <w:b/>
          <w:bCs/>
        </w:rPr>
        <w:t>Southland</w:t>
      </w:r>
      <w:r w:rsidRPr="00B375CF">
        <w:rPr>
          <w:b/>
          <w:bCs/>
        </w:rPr>
        <w:t xml:space="preserve">”) </w:t>
      </w:r>
      <w:r>
        <w:rPr>
          <w:b/>
          <w:bCs/>
        </w:rPr>
        <w:t>Terms &amp; Conditions shall apply to the Purchase Order for the sale of Parts</w:t>
      </w:r>
      <w:r w:rsidRPr="00B375CF">
        <w:rPr>
          <w:b/>
          <w:bCs/>
        </w:rPr>
        <w:t>.</w:t>
      </w:r>
    </w:p>
    <w:p w14:paraId="73D8F262" w14:textId="77777777" w:rsidR="001414EA" w:rsidRPr="00B375CF" w:rsidRDefault="001414EA" w:rsidP="0087682C">
      <w:pPr>
        <w:jc w:val="both"/>
        <w:rPr>
          <w:b/>
          <w:bCs/>
        </w:rPr>
      </w:pPr>
    </w:p>
    <w:p w14:paraId="21037B49" w14:textId="77777777" w:rsidR="0087682C" w:rsidRDefault="0087682C" w:rsidP="0087682C">
      <w:pPr>
        <w:pStyle w:val="ListParagraph"/>
        <w:numPr>
          <w:ilvl w:val="0"/>
          <w:numId w:val="23"/>
        </w:numPr>
        <w:spacing w:after="160" w:line="259" w:lineRule="auto"/>
        <w:jc w:val="both"/>
      </w:pPr>
      <w:r>
        <w:t>Each customer order for the sale of parts (the “goods”) by Southland to customer (“Buyer”) is expressly conditioned upon Southland’s acceptance of the order and performance of Southland’s obligations pursuant to Buyer’s Purchase Order.</w:t>
      </w:r>
    </w:p>
    <w:p w14:paraId="1D9D650E" w14:textId="77777777" w:rsidR="0087682C" w:rsidRDefault="0087682C" w:rsidP="0087682C">
      <w:pPr>
        <w:pStyle w:val="ListParagraph"/>
        <w:numPr>
          <w:ilvl w:val="0"/>
          <w:numId w:val="23"/>
        </w:numPr>
        <w:spacing w:after="160" w:line="259" w:lineRule="auto"/>
        <w:jc w:val="both"/>
      </w:pPr>
      <w:r>
        <w:t>The acceptance of any Purchase Order by Southland is expressly limited to the terms herein and any additional or different terms suggested by Buyer are hereby rejected unless expressly agreed to in writing by the Buyer. Upon performance by Buyer, this order shall constitute a valid and binding contract which shall be governed by and construed according to the laws of the State of Texas (a Uniform Commercial Code State).</w:t>
      </w:r>
    </w:p>
    <w:p w14:paraId="3A3A9324" w14:textId="77777777" w:rsidR="0087682C" w:rsidRDefault="0087682C" w:rsidP="0087682C">
      <w:pPr>
        <w:pStyle w:val="ListParagraph"/>
        <w:numPr>
          <w:ilvl w:val="0"/>
          <w:numId w:val="23"/>
        </w:numPr>
        <w:spacing w:after="160" w:line="259" w:lineRule="auto"/>
        <w:jc w:val="both"/>
      </w:pPr>
      <w:r>
        <w:t>When indicated, shipment of goods will be made by the method, carrier and / or routing specified on the Purchase Order. Notwithstanding the FOB terms specified on the Purchase Order, the point of passage of title, any shipping instructions, bill of lading, or any contrary provision of law, Buyer agrees to assume the entire risk of loss during shipment and Buyer agrees to pay any and all loss or damage to the goods from any cause whatsoever until Buyer or its designee receives the goods at the point of ultimate destination. Buyer shall carry sufficient insurance on the goods, insuring Buyer and Southland as their interests may appear, so that any losses will be covered by insurance. Southland shall package all goods for safe shipment to the Buyer and in accordance with carrier's requirements.</w:t>
      </w:r>
    </w:p>
    <w:p w14:paraId="742BA9BC" w14:textId="77777777" w:rsidR="0087682C" w:rsidRDefault="0087682C" w:rsidP="0087682C">
      <w:pPr>
        <w:pStyle w:val="ListParagraph"/>
        <w:numPr>
          <w:ilvl w:val="0"/>
          <w:numId w:val="23"/>
        </w:numPr>
        <w:spacing w:after="160" w:line="259" w:lineRule="auto"/>
        <w:jc w:val="both"/>
      </w:pPr>
      <w:r>
        <w:t xml:space="preserve">Buyer shall pay the total invoiced amount in accordance with the terms of Southland’s written invoice. Southland reserves the right to charge interest on amounts not paid when due. Buyer has no right of setoff against any amount payable. To secure Buyer’s obligation to pay and Buyer’s other obligations under these terms, Southland may file a Uniform Commercial Code Financing Statement with the Texas Secretary of State. </w:t>
      </w:r>
    </w:p>
    <w:p w14:paraId="4A1B9372" w14:textId="77777777" w:rsidR="0087682C" w:rsidRDefault="0087682C" w:rsidP="0087682C">
      <w:pPr>
        <w:pStyle w:val="ListParagraph"/>
        <w:numPr>
          <w:ilvl w:val="0"/>
          <w:numId w:val="23"/>
        </w:numPr>
        <w:spacing w:after="160" w:line="259" w:lineRule="auto"/>
        <w:jc w:val="both"/>
      </w:pPr>
      <w:r>
        <w:t>SOUTHLAND DISCLAIMS ALL WARRANTIES, EXPRESS OR IMPLIED, INCLUDING BUT NOT LIMITED TO ANY IMPLIED WARRANTY OF MERCHANTABILITY OR ANY IMPLIED WARRANTY OF FITNESS FOR A PARTICULAR PURPOSE, ALL OF WHICH ARE EXPRESSLY DISCLAIMED.</w:t>
      </w:r>
    </w:p>
    <w:p w14:paraId="1EF469E3" w14:textId="77777777" w:rsidR="0087682C" w:rsidRDefault="0087682C" w:rsidP="0087682C">
      <w:pPr>
        <w:pStyle w:val="ListParagraph"/>
        <w:numPr>
          <w:ilvl w:val="0"/>
          <w:numId w:val="23"/>
        </w:numPr>
        <w:spacing w:after="160" w:line="259" w:lineRule="auto"/>
        <w:jc w:val="both"/>
      </w:pPr>
      <w:r>
        <w:t>Buyer’s sole and exclusive remedy is, at Southland’s option, replacement of non-conforming material or the refund of the purchase price paid by Buyer (if applicable). Southland is not liable for any lost profits or revenues, or any consequential, incidental, special, or punitive damages. In no event shall Southland’s liability to Buyer exceed the purchase price paid by Buyer for the applicable goods.</w:t>
      </w:r>
    </w:p>
    <w:p w14:paraId="218EEB67" w14:textId="77777777" w:rsidR="0087682C" w:rsidRDefault="0087682C" w:rsidP="0087682C">
      <w:pPr>
        <w:pStyle w:val="ListParagraph"/>
        <w:numPr>
          <w:ilvl w:val="0"/>
          <w:numId w:val="23"/>
        </w:numPr>
        <w:spacing w:after="160" w:line="259" w:lineRule="auto"/>
        <w:jc w:val="both"/>
      </w:pPr>
      <w:r>
        <w:t>All prior representations, conversations, or preliminary negotiations shall be deemed to be merged in this order. This order together with any written documents which may be incorporated by specific reference, constitutes the entire agreement between the parties and supersedes all prior oral or written communications with respect to the subject matter hereof.</w:t>
      </w:r>
    </w:p>
    <w:p w14:paraId="02E9A244" w14:textId="77777777" w:rsidR="0087682C" w:rsidRDefault="0087682C" w:rsidP="0087682C">
      <w:pPr>
        <w:pStyle w:val="ListParagraph"/>
        <w:numPr>
          <w:ilvl w:val="0"/>
          <w:numId w:val="23"/>
        </w:numPr>
        <w:spacing w:after="160" w:line="259" w:lineRule="auto"/>
        <w:jc w:val="both"/>
      </w:pPr>
      <w:r>
        <w:t>This order shall be binding upon and inure to the benefit of the parties hereto and their respective successors, assigns, heirs, administrators, executors, and legal representatives, provided that nothing contained in this paragraph shall be construed so as to authorize Southland to make any assignment to transfer prohibited by this Agreement.</w:t>
      </w:r>
    </w:p>
    <w:p w14:paraId="5802C7FE" w14:textId="77777777" w:rsidR="0087682C" w:rsidRDefault="0087682C" w:rsidP="0087682C">
      <w:pPr>
        <w:pStyle w:val="ListParagraph"/>
        <w:numPr>
          <w:ilvl w:val="0"/>
          <w:numId w:val="23"/>
        </w:numPr>
        <w:spacing w:after="160" w:line="259" w:lineRule="auto"/>
        <w:jc w:val="both"/>
      </w:pPr>
      <w:r>
        <w:t>The parties agree that the method of resolving any claims shall be limited to dispute resolution proceedings. Mediation shall be a condition precedent to binding arbitration. Any dispute under this order shall be governed by the laws of the State of Texas without regard to laws relating to conflict of laws. Buyer and Southland agree that any appropriate state or federal district court located in the City of Dallas, Texas, shall have exclusive jurisdiction.</w:t>
      </w:r>
    </w:p>
    <w:p w14:paraId="7DBF4B71" w14:textId="77777777" w:rsidR="0087682C" w:rsidRDefault="0087682C" w:rsidP="0087682C">
      <w:pPr>
        <w:pStyle w:val="ListParagraph"/>
        <w:numPr>
          <w:ilvl w:val="0"/>
          <w:numId w:val="23"/>
        </w:numPr>
        <w:spacing w:after="160" w:line="259" w:lineRule="auto"/>
        <w:jc w:val="both"/>
      </w:pPr>
      <w:r>
        <w:t>Southland is not liable for any cost, expense loss or other damage incurred by Buyer for any failure or delay in performance by the occurrence of any fire, catastrophe, embargo, strike, lockout or other labor troubles, delays in delivery of materials or supplies from suppliers or unavailability of conforming goods, injunction, federal, state, or local government or judicial intervention or restriction, legislative changes, war or armed conflict, act of terrorism, pandemic, act of God, pandemic, epidemic, or any other events or circumstances not within the reasonable control of Southland, whether similar or dissimilar to any of the foregoing (a “Force Majeure Event”), provided, that, Southland shall, after the occurrence of a Force Majeure Event, use commercially reasonable efforts to notify Buyer of same.</w:t>
      </w:r>
    </w:p>
    <w:p w14:paraId="03DD62D9" w14:textId="77777777" w:rsidR="00961600" w:rsidRDefault="00961600" w:rsidP="00961600">
      <w:pPr>
        <w:ind w:left="360"/>
        <w:jc w:val="both"/>
      </w:pPr>
      <w:r>
        <w:t>AGREED AND ACKNOWLEDGED:</w:t>
      </w:r>
    </w:p>
    <w:p w14:paraId="5F25CCC3" w14:textId="77777777" w:rsidR="00961600" w:rsidRDefault="00961600" w:rsidP="00961600">
      <w:pPr>
        <w:ind w:left="360"/>
        <w:jc w:val="both"/>
      </w:pPr>
    </w:p>
    <w:p w14:paraId="482D3BF1" w14:textId="77777777" w:rsidR="00961600" w:rsidRDefault="00961600" w:rsidP="00961600">
      <w:pPr>
        <w:ind w:left="360"/>
        <w:jc w:val="both"/>
      </w:pPr>
      <w:r>
        <w:t>Buyer: __________________________</w:t>
      </w:r>
    </w:p>
    <w:p w14:paraId="0A6163FF" w14:textId="77777777" w:rsidR="00961600" w:rsidRDefault="00961600" w:rsidP="00961600">
      <w:pPr>
        <w:ind w:left="360"/>
        <w:jc w:val="both"/>
      </w:pPr>
      <w:r>
        <w:t>By: _____________________________</w:t>
      </w:r>
    </w:p>
    <w:p w14:paraId="5545E023" w14:textId="77777777" w:rsidR="00961600" w:rsidRDefault="00961600" w:rsidP="00961600">
      <w:pPr>
        <w:ind w:left="360"/>
        <w:jc w:val="both"/>
      </w:pPr>
      <w:r>
        <w:t>Printed Name: ____________________</w:t>
      </w:r>
    </w:p>
    <w:p w14:paraId="74B488E3" w14:textId="77777777" w:rsidR="00961600" w:rsidRDefault="00961600" w:rsidP="00961600">
      <w:pPr>
        <w:ind w:left="360"/>
        <w:jc w:val="both"/>
      </w:pPr>
      <w:r>
        <w:t>Title: ___________________________</w:t>
      </w:r>
    </w:p>
    <w:p w14:paraId="12C6F887" w14:textId="18CC5FBE" w:rsidR="00243D05" w:rsidRPr="00A85F32" w:rsidRDefault="00961600" w:rsidP="001406B4">
      <w:pPr>
        <w:ind w:left="360"/>
        <w:jc w:val="both"/>
        <w:rPr>
          <w:rFonts w:cs="Arial"/>
          <w:szCs w:val="18"/>
        </w:rPr>
      </w:pPr>
      <w:r>
        <w:t xml:space="preserve">Date: ___________________________ </w:t>
      </w:r>
    </w:p>
    <w:sectPr w:rsidR="00243D05" w:rsidRPr="00A85F32" w:rsidSect="0012425B">
      <w:headerReference w:type="default" r:id="rId11"/>
      <w:footerReference w:type="default" r:id="rId12"/>
      <w:pgSz w:w="12240" w:h="15840" w:code="1"/>
      <w:pgMar w:top="1152" w:right="1080" w:bottom="1152" w:left="108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D724" w14:textId="77777777" w:rsidR="001C2A70" w:rsidRDefault="001C2A70" w:rsidP="00E25025">
      <w:pPr>
        <w:spacing w:line="240" w:lineRule="auto"/>
      </w:pPr>
      <w:r>
        <w:separator/>
      </w:r>
    </w:p>
  </w:endnote>
  <w:endnote w:type="continuationSeparator" w:id="0">
    <w:p w14:paraId="19974CAA" w14:textId="77777777" w:rsidR="001C2A70" w:rsidRDefault="001C2A70" w:rsidP="00E25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fiaProLight">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6CF2" w14:textId="77777777" w:rsidR="00240802" w:rsidRDefault="001868B1" w:rsidP="005C590C">
    <w:pPr>
      <w:pStyle w:val="Footer"/>
      <w:ind w:left="-1944"/>
    </w:pPr>
    <w:r>
      <w:rPr>
        <w:noProof/>
      </w:rPr>
      <mc:AlternateContent>
        <mc:Choice Requires="wps">
          <w:drawing>
            <wp:anchor distT="0" distB="0" distL="114300" distR="114300" simplePos="0" relativeHeight="251659264" behindDoc="0" locked="0" layoutInCell="1" allowOverlap="1" wp14:anchorId="48630245" wp14:editId="195AFDB7">
              <wp:simplePos x="0" y="0"/>
              <wp:positionH relativeFrom="column">
                <wp:posOffset>-22860</wp:posOffset>
              </wp:positionH>
              <wp:positionV relativeFrom="paragraph">
                <wp:posOffset>-449580</wp:posOffset>
              </wp:positionV>
              <wp:extent cx="6976745"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7674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20" w:type="dxa"/>
                            <w:tblBorders>
                              <w:top w:val="single" w:sz="4" w:space="0" w:color="D0D0CE" w:themeColor="accent2"/>
                              <w:left w:val="single" w:sz="4" w:space="0" w:color="D0D0CE" w:themeColor="accent2"/>
                              <w:bottom w:val="single" w:sz="4" w:space="0" w:color="D0D0CE" w:themeColor="accent2"/>
                              <w:right w:val="single" w:sz="4" w:space="0" w:color="D0D0CE" w:themeColor="accent2"/>
                              <w:insideH w:val="none" w:sz="0" w:space="0" w:color="auto"/>
                              <w:insideV w:val="none" w:sz="0" w:space="0" w:color="auto"/>
                            </w:tblBorders>
                            <w:tblLook w:val="04A0" w:firstRow="1" w:lastRow="0" w:firstColumn="1" w:lastColumn="0" w:noHBand="0" w:noVBand="1"/>
                          </w:tblPr>
                          <w:tblGrid>
                            <w:gridCol w:w="3061"/>
                            <w:gridCol w:w="5665"/>
                            <w:gridCol w:w="1548"/>
                          </w:tblGrid>
                          <w:tr w:rsidR="001868B1" w14:paraId="78C497B8" w14:textId="77777777" w:rsidTr="008C2160">
                            <w:trPr>
                              <w:trHeight w:val="350"/>
                            </w:trPr>
                            <w:tc>
                              <w:tcPr>
                                <w:tcW w:w="3061" w:type="dxa"/>
                                <w:tcBorders>
                                  <w:top w:val="single" w:sz="4" w:space="0" w:color="D0D0CE" w:themeColor="accent2"/>
                                  <w:right w:val="single" w:sz="4" w:space="0" w:color="D0D0CE" w:themeColor="accent2"/>
                                </w:tcBorders>
                                <w:vAlign w:val="center"/>
                              </w:tcPr>
                              <w:p w14:paraId="52C4177E" w14:textId="77777777" w:rsidR="001868B1" w:rsidRDefault="001868B1" w:rsidP="008C2160">
                                <w:pPr>
                                  <w:spacing w:line="240" w:lineRule="auto"/>
                                </w:pPr>
                                <w:r>
                                  <w:rPr>
                                    <w:sz w:val="16"/>
                                  </w:rPr>
                                  <w:t>Southland Industries</w:t>
                                </w:r>
                              </w:p>
                            </w:tc>
                            <w:tc>
                              <w:tcPr>
                                <w:tcW w:w="5665" w:type="dxa"/>
                                <w:tcBorders>
                                  <w:top w:val="single" w:sz="4" w:space="0" w:color="D0D0CE" w:themeColor="accent2"/>
                                  <w:left w:val="single" w:sz="4" w:space="0" w:color="D0D0CE" w:themeColor="accent2"/>
                                  <w:bottom w:val="single" w:sz="4" w:space="0" w:color="D0D0CE" w:themeColor="accent2"/>
                                  <w:right w:val="single" w:sz="4" w:space="0" w:color="D0D0CE" w:themeColor="accent2"/>
                                </w:tcBorders>
                                <w:vAlign w:val="center"/>
                              </w:tcPr>
                              <w:p w14:paraId="47C61796" w14:textId="4C804F4B" w:rsidR="001868B1" w:rsidRPr="00503903" w:rsidRDefault="001868B1" w:rsidP="00515C1C">
                                <w:pPr>
                                  <w:spacing w:line="240" w:lineRule="auto"/>
                                  <w:jc w:val="right"/>
                                  <w:rPr>
                                    <w:sz w:val="16"/>
                                  </w:rPr>
                                </w:pPr>
                                <w:r>
                                  <w:rPr>
                                    <w:sz w:val="16"/>
                                  </w:rPr>
                                  <w:t>v.</w:t>
                                </w:r>
                                <w:r w:rsidR="00117A43">
                                  <w:rPr>
                                    <w:sz w:val="16"/>
                                  </w:rPr>
                                  <w:t>12</w:t>
                                </w:r>
                                <w:r w:rsidR="009F0DA4">
                                  <w:rPr>
                                    <w:sz w:val="16"/>
                                  </w:rPr>
                                  <w:t>.25</w:t>
                                </w:r>
                                <w:r>
                                  <w:rPr>
                                    <w:sz w:val="16"/>
                                  </w:rPr>
                                  <w:t xml:space="preserve"> </w:t>
                                </w:r>
                              </w:p>
                            </w:tc>
                            <w:tc>
                              <w:tcPr>
                                <w:tcW w:w="1548" w:type="dxa"/>
                                <w:tcBorders>
                                  <w:top w:val="single" w:sz="4" w:space="0" w:color="D0D0CE" w:themeColor="accent2"/>
                                  <w:left w:val="single" w:sz="4" w:space="0" w:color="D0D0CE" w:themeColor="accent2"/>
                                  <w:bottom w:val="single" w:sz="4" w:space="0" w:color="D0D0CE" w:themeColor="accent2"/>
                                </w:tcBorders>
                                <w:vAlign w:val="center"/>
                              </w:tcPr>
                              <w:p w14:paraId="1583B507" w14:textId="6BFFAFD7" w:rsidR="001868B1" w:rsidRPr="007666E8" w:rsidRDefault="001868B1" w:rsidP="00E30A96">
                                <w:pPr>
                                  <w:spacing w:line="240" w:lineRule="auto"/>
                                  <w:jc w:val="right"/>
                                  <w:rPr>
                                    <w:rFonts w:asciiTheme="minorHAnsi" w:hAnsiTheme="minorHAnsi" w:cstheme="minorHAnsi"/>
                                    <w:color w:val="FC4C02" w:themeColor="accent1"/>
                                  </w:rPr>
                                </w:pPr>
                                <w:r w:rsidRPr="007666E8">
                                  <w:rPr>
                                    <w:rFonts w:asciiTheme="minorHAnsi" w:hAnsiTheme="minorHAnsi" w:cstheme="minorHAnsi"/>
                                    <w:iCs/>
                                    <w:color w:val="FC4C02" w:themeColor="accent1"/>
                                    <w:sz w:val="16"/>
                                  </w:rPr>
                                  <w:t xml:space="preserve">Page </w:t>
                                </w:r>
                                <w:r w:rsidRPr="007666E8">
                                  <w:rPr>
                                    <w:rFonts w:asciiTheme="minorHAnsi" w:hAnsiTheme="minorHAnsi" w:cstheme="minorHAnsi"/>
                                    <w:iCs/>
                                    <w:color w:val="FC4C02" w:themeColor="accent1"/>
                                    <w:sz w:val="16"/>
                                  </w:rPr>
                                  <w:fldChar w:fldCharType="begin"/>
                                </w:r>
                                <w:r w:rsidRPr="007666E8">
                                  <w:rPr>
                                    <w:rFonts w:asciiTheme="minorHAnsi" w:hAnsiTheme="minorHAnsi" w:cstheme="minorHAnsi"/>
                                    <w:iCs/>
                                    <w:color w:val="FC4C02" w:themeColor="accent1"/>
                                    <w:sz w:val="16"/>
                                  </w:rPr>
                                  <w:instrText xml:space="preserve"> PAGE </w:instrText>
                                </w:r>
                                <w:r w:rsidRPr="007666E8">
                                  <w:rPr>
                                    <w:rFonts w:asciiTheme="minorHAnsi" w:hAnsiTheme="minorHAnsi" w:cstheme="minorHAnsi"/>
                                    <w:iCs/>
                                    <w:color w:val="FC4C02" w:themeColor="accent1"/>
                                    <w:sz w:val="16"/>
                                  </w:rPr>
                                  <w:fldChar w:fldCharType="separate"/>
                                </w:r>
                                <w:r w:rsidR="00E4255A">
                                  <w:rPr>
                                    <w:rFonts w:asciiTheme="minorHAnsi" w:hAnsiTheme="minorHAnsi" w:cstheme="minorHAnsi"/>
                                    <w:iCs/>
                                    <w:noProof/>
                                    <w:color w:val="FC4C02" w:themeColor="accent1"/>
                                    <w:sz w:val="16"/>
                                  </w:rPr>
                                  <w:t>5</w:t>
                                </w:r>
                                <w:r w:rsidRPr="007666E8">
                                  <w:rPr>
                                    <w:rFonts w:asciiTheme="minorHAnsi" w:hAnsiTheme="minorHAnsi" w:cstheme="minorHAnsi"/>
                                    <w:iCs/>
                                    <w:color w:val="FC4C02" w:themeColor="accent1"/>
                                    <w:sz w:val="16"/>
                                  </w:rPr>
                                  <w:fldChar w:fldCharType="end"/>
                                </w:r>
                                <w:r w:rsidRPr="007666E8">
                                  <w:rPr>
                                    <w:rFonts w:asciiTheme="minorHAnsi" w:hAnsiTheme="minorHAnsi" w:cstheme="minorHAnsi"/>
                                    <w:iCs/>
                                    <w:color w:val="FC4C02" w:themeColor="accent1"/>
                                    <w:sz w:val="16"/>
                                  </w:rPr>
                                  <w:t xml:space="preserve"> of </w:t>
                                </w:r>
                                <w:r w:rsidR="00E30A96">
                                  <w:rPr>
                                    <w:rFonts w:asciiTheme="minorHAnsi" w:hAnsiTheme="minorHAnsi" w:cstheme="minorHAnsi"/>
                                    <w:iCs/>
                                    <w:color w:val="FC4C02" w:themeColor="accent1"/>
                                    <w:sz w:val="16"/>
                                  </w:rPr>
                                  <w:fldChar w:fldCharType="begin"/>
                                </w:r>
                                <w:r w:rsidR="00E30A96">
                                  <w:rPr>
                                    <w:rFonts w:asciiTheme="minorHAnsi" w:hAnsiTheme="minorHAnsi" w:cstheme="minorHAnsi"/>
                                    <w:iCs/>
                                    <w:color w:val="FC4C02" w:themeColor="accent1"/>
                                    <w:sz w:val="16"/>
                                  </w:rPr>
                                  <w:instrText xml:space="preserve"> SECTIONPAGES  </w:instrText>
                                </w:r>
                                <w:r w:rsidR="00E30A96">
                                  <w:rPr>
                                    <w:rFonts w:asciiTheme="minorHAnsi" w:hAnsiTheme="minorHAnsi" w:cstheme="minorHAnsi"/>
                                    <w:iCs/>
                                    <w:color w:val="FC4C02" w:themeColor="accent1"/>
                                    <w:sz w:val="16"/>
                                  </w:rPr>
                                  <w:fldChar w:fldCharType="separate"/>
                                </w:r>
                                <w:r w:rsidR="00E52A60">
                                  <w:rPr>
                                    <w:rFonts w:asciiTheme="minorHAnsi" w:hAnsiTheme="minorHAnsi" w:cstheme="minorHAnsi"/>
                                    <w:iCs/>
                                    <w:noProof/>
                                    <w:color w:val="FC4C02" w:themeColor="accent1"/>
                                    <w:sz w:val="16"/>
                                  </w:rPr>
                                  <w:t>1</w:t>
                                </w:r>
                                <w:r w:rsidR="00E30A96">
                                  <w:rPr>
                                    <w:rFonts w:asciiTheme="minorHAnsi" w:hAnsiTheme="minorHAnsi" w:cstheme="minorHAnsi"/>
                                    <w:iCs/>
                                    <w:color w:val="FC4C02" w:themeColor="accent1"/>
                                    <w:sz w:val="16"/>
                                  </w:rPr>
                                  <w:fldChar w:fldCharType="end"/>
                                </w:r>
                              </w:p>
                            </w:tc>
                          </w:tr>
                        </w:tbl>
                        <w:p w14:paraId="28FD674E" w14:textId="77777777" w:rsidR="001868B1" w:rsidRDefault="001868B1" w:rsidP="00186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30245" id="_x0000_t202" coordsize="21600,21600" o:spt="202" path="m,l,21600r21600,l21600,xe">
              <v:stroke joinstyle="miter"/>
              <v:path gradientshapeok="t" o:connecttype="rect"/>
            </v:shapetype>
            <v:shape id="Text Box 11" o:spid="_x0000_s1026" type="#_x0000_t202" style="position:absolute;left:0;text-align:left;margin-left:-1.8pt;margin-top:-35.4pt;width:549.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NVYQIAADQFAAAOAAAAZHJzL2Uyb0RvYy54bWysVEtvGjEQvlfqf7B8LwuUkIKyRDQRVSWU&#10;RE2qnI3XhlW9Htce2KW/PmPv8mjaS6pe7PG855sZX103lWE75UMJNueDXp8zZSUUpV3n/PvT4sMn&#10;zgIKWwgDVuV8rwK/nr1/d1W7qRrCBkyhPCMnNkxrl/MNoptmWZAbVYnQA6csCTX4SiA9/TorvKjJ&#10;e2WyYb8/zmrwhfMgVQjEvW2FfJb8a60k3msdFDKTc8oN0+nTuYpnNrsS07UXblPKLg3xD1lUorQU&#10;9OjqVqBgW1/+4aoqpYcAGnsSqgy0LqVKNVA1g/6rah43wqlUC4ET3BGm8P/cyrvdo3vwDJvP0FAD&#10;IyC1C9NAzFhPo30Vb8qUkZwg3B9hUw0ySczx5HJ8ObrgTJLs42g46Sdcs5O18wG/KKhYJHLuqS0J&#10;LbFbBqSIpHpQicEsLEpjUmuM/Y1Bii1Hpd521qeEE4V7o6KVsd+UZmWR8o6MNFXqxni2EzQPQkpl&#10;MZWc/JJ21NIU+y2GnX40bbN6i/HRIkUGi0fjqrTgE0qv0i5+HFLWrT7hd1Z3JLFZNV0jV1Dsqb8e&#10;2tEPTi5KasJSBHwQnmadWkr7i/d0aAN1zqGjONuA//U3ftSnESQpZzXtTs7Dz63wijPz1dJwTgaj&#10;UVy29BhdXA7p4c8lq3OJ3VY3QO0Y0E/hZCKjPpoDqT1Uz7Tm8xiVRMJKip1zPJA32G40fRNSzedJ&#10;idbLCVzaRyej6whvHLGn5ll4180h0gTfwWHLxPTVOLa60dLCfIugyzSrEeAW1Q54Ws00wt03Enf/&#10;/J20Tp/d7AUAAP//AwBQSwMEFAAGAAgAAAAhAMBsc87fAAAACwEAAA8AAABkcnMvZG93bnJldi54&#10;bWxMj81OwzAQhO9IvIO1lbi1doCmbRqnQiCuIPqDxM2Nt0lEvI5itwlvz/YEp9XujGa/yTeja8UF&#10;+9B40pDMFAik0tuGKg373et0CSJEQ9a0nlDDDwbYFLc3ucmsH+gDL9tYCQ6hkBkNdYxdJmUoa3Qm&#10;zHyHxNrJ985EXvtK2t4MHO5aea9UKp1piD/UpsPnGsvv7dlpOLydvj4f1Xv14ubd4Eclya2k1neT&#10;8WkNIuIY/8xwxWd0KJjp6M9kg2g1TB9SdvJcKK5wNajVPAFx5FOSLkEWufzfofgFAAD//wMAUEsB&#10;Ai0AFAAGAAgAAAAhALaDOJL+AAAA4QEAABMAAAAAAAAAAAAAAAAAAAAAAFtDb250ZW50X1R5cGVz&#10;XS54bWxQSwECLQAUAAYACAAAACEAOP0h/9YAAACUAQAACwAAAAAAAAAAAAAAAAAvAQAAX3JlbHMv&#10;LnJlbHNQSwECLQAUAAYACAAAACEAYy7jVWECAAA0BQAADgAAAAAAAAAAAAAAAAAuAgAAZHJzL2Uy&#10;b0RvYy54bWxQSwECLQAUAAYACAAAACEAwGxzzt8AAAALAQAADwAAAAAAAAAAAAAAAAC7BAAAZHJz&#10;L2Rvd25yZXYueG1sUEsFBgAAAAAEAAQA8wAAAMcFAAAAAA==&#10;" filled="f" stroked="f">
              <v:textbox>
                <w:txbxContent>
                  <w:tbl>
                    <w:tblPr>
                      <w:tblStyle w:val="TableGrid"/>
                      <w:tblW w:w="0" w:type="auto"/>
                      <w:tblInd w:w="20" w:type="dxa"/>
                      <w:tblBorders>
                        <w:top w:val="single" w:sz="4" w:space="0" w:color="D0D0CE" w:themeColor="accent2"/>
                        <w:left w:val="single" w:sz="4" w:space="0" w:color="D0D0CE" w:themeColor="accent2"/>
                        <w:bottom w:val="single" w:sz="4" w:space="0" w:color="D0D0CE" w:themeColor="accent2"/>
                        <w:right w:val="single" w:sz="4" w:space="0" w:color="D0D0CE" w:themeColor="accent2"/>
                        <w:insideH w:val="none" w:sz="0" w:space="0" w:color="auto"/>
                        <w:insideV w:val="none" w:sz="0" w:space="0" w:color="auto"/>
                      </w:tblBorders>
                      <w:tblLook w:val="04A0" w:firstRow="1" w:lastRow="0" w:firstColumn="1" w:lastColumn="0" w:noHBand="0" w:noVBand="1"/>
                    </w:tblPr>
                    <w:tblGrid>
                      <w:gridCol w:w="3061"/>
                      <w:gridCol w:w="5665"/>
                      <w:gridCol w:w="1548"/>
                    </w:tblGrid>
                    <w:tr w:rsidR="001868B1" w14:paraId="78C497B8" w14:textId="77777777" w:rsidTr="008C2160">
                      <w:trPr>
                        <w:trHeight w:val="350"/>
                      </w:trPr>
                      <w:tc>
                        <w:tcPr>
                          <w:tcW w:w="3061" w:type="dxa"/>
                          <w:tcBorders>
                            <w:top w:val="single" w:sz="4" w:space="0" w:color="D0D0CE" w:themeColor="accent2"/>
                            <w:right w:val="single" w:sz="4" w:space="0" w:color="D0D0CE" w:themeColor="accent2"/>
                          </w:tcBorders>
                          <w:vAlign w:val="center"/>
                        </w:tcPr>
                        <w:p w14:paraId="52C4177E" w14:textId="77777777" w:rsidR="001868B1" w:rsidRDefault="001868B1" w:rsidP="008C2160">
                          <w:pPr>
                            <w:spacing w:line="240" w:lineRule="auto"/>
                          </w:pPr>
                          <w:r>
                            <w:rPr>
                              <w:sz w:val="16"/>
                            </w:rPr>
                            <w:t>Southland Industries</w:t>
                          </w:r>
                        </w:p>
                      </w:tc>
                      <w:tc>
                        <w:tcPr>
                          <w:tcW w:w="5665" w:type="dxa"/>
                          <w:tcBorders>
                            <w:top w:val="single" w:sz="4" w:space="0" w:color="D0D0CE" w:themeColor="accent2"/>
                            <w:left w:val="single" w:sz="4" w:space="0" w:color="D0D0CE" w:themeColor="accent2"/>
                            <w:bottom w:val="single" w:sz="4" w:space="0" w:color="D0D0CE" w:themeColor="accent2"/>
                            <w:right w:val="single" w:sz="4" w:space="0" w:color="D0D0CE" w:themeColor="accent2"/>
                          </w:tcBorders>
                          <w:vAlign w:val="center"/>
                        </w:tcPr>
                        <w:p w14:paraId="47C61796" w14:textId="4C804F4B" w:rsidR="001868B1" w:rsidRPr="00503903" w:rsidRDefault="001868B1" w:rsidP="00515C1C">
                          <w:pPr>
                            <w:spacing w:line="240" w:lineRule="auto"/>
                            <w:jc w:val="right"/>
                            <w:rPr>
                              <w:sz w:val="16"/>
                            </w:rPr>
                          </w:pPr>
                          <w:r>
                            <w:rPr>
                              <w:sz w:val="16"/>
                            </w:rPr>
                            <w:t>v.</w:t>
                          </w:r>
                          <w:r w:rsidR="00117A43">
                            <w:rPr>
                              <w:sz w:val="16"/>
                            </w:rPr>
                            <w:t>12</w:t>
                          </w:r>
                          <w:r w:rsidR="009F0DA4">
                            <w:rPr>
                              <w:sz w:val="16"/>
                            </w:rPr>
                            <w:t>.25</w:t>
                          </w:r>
                          <w:r>
                            <w:rPr>
                              <w:sz w:val="16"/>
                            </w:rPr>
                            <w:t xml:space="preserve"> </w:t>
                          </w:r>
                        </w:p>
                      </w:tc>
                      <w:tc>
                        <w:tcPr>
                          <w:tcW w:w="1548" w:type="dxa"/>
                          <w:tcBorders>
                            <w:top w:val="single" w:sz="4" w:space="0" w:color="D0D0CE" w:themeColor="accent2"/>
                            <w:left w:val="single" w:sz="4" w:space="0" w:color="D0D0CE" w:themeColor="accent2"/>
                            <w:bottom w:val="single" w:sz="4" w:space="0" w:color="D0D0CE" w:themeColor="accent2"/>
                          </w:tcBorders>
                          <w:vAlign w:val="center"/>
                        </w:tcPr>
                        <w:p w14:paraId="1583B507" w14:textId="6BFFAFD7" w:rsidR="001868B1" w:rsidRPr="007666E8" w:rsidRDefault="001868B1" w:rsidP="00E30A96">
                          <w:pPr>
                            <w:spacing w:line="240" w:lineRule="auto"/>
                            <w:jc w:val="right"/>
                            <w:rPr>
                              <w:rFonts w:asciiTheme="minorHAnsi" w:hAnsiTheme="minorHAnsi" w:cstheme="minorHAnsi"/>
                              <w:color w:val="FC4C02" w:themeColor="accent1"/>
                            </w:rPr>
                          </w:pPr>
                          <w:r w:rsidRPr="007666E8">
                            <w:rPr>
                              <w:rFonts w:asciiTheme="minorHAnsi" w:hAnsiTheme="minorHAnsi" w:cstheme="minorHAnsi"/>
                              <w:iCs/>
                              <w:color w:val="FC4C02" w:themeColor="accent1"/>
                              <w:sz w:val="16"/>
                            </w:rPr>
                            <w:t xml:space="preserve">Page </w:t>
                          </w:r>
                          <w:r w:rsidRPr="007666E8">
                            <w:rPr>
                              <w:rFonts w:asciiTheme="minorHAnsi" w:hAnsiTheme="minorHAnsi" w:cstheme="minorHAnsi"/>
                              <w:iCs/>
                              <w:color w:val="FC4C02" w:themeColor="accent1"/>
                              <w:sz w:val="16"/>
                            </w:rPr>
                            <w:fldChar w:fldCharType="begin"/>
                          </w:r>
                          <w:r w:rsidRPr="007666E8">
                            <w:rPr>
                              <w:rFonts w:asciiTheme="minorHAnsi" w:hAnsiTheme="minorHAnsi" w:cstheme="minorHAnsi"/>
                              <w:iCs/>
                              <w:color w:val="FC4C02" w:themeColor="accent1"/>
                              <w:sz w:val="16"/>
                            </w:rPr>
                            <w:instrText xml:space="preserve"> PAGE </w:instrText>
                          </w:r>
                          <w:r w:rsidRPr="007666E8">
                            <w:rPr>
                              <w:rFonts w:asciiTheme="minorHAnsi" w:hAnsiTheme="minorHAnsi" w:cstheme="minorHAnsi"/>
                              <w:iCs/>
                              <w:color w:val="FC4C02" w:themeColor="accent1"/>
                              <w:sz w:val="16"/>
                            </w:rPr>
                            <w:fldChar w:fldCharType="separate"/>
                          </w:r>
                          <w:r w:rsidR="00E4255A">
                            <w:rPr>
                              <w:rFonts w:asciiTheme="minorHAnsi" w:hAnsiTheme="minorHAnsi" w:cstheme="minorHAnsi"/>
                              <w:iCs/>
                              <w:noProof/>
                              <w:color w:val="FC4C02" w:themeColor="accent1"/>
                              <w:sz w:val="16"/>
                            </w:rPr>
                            <w:t>5</w:t>
                          </w:r>
                          <w:r w:rsidRPr="007666E8">
                            <w:rPr>
                              <w:rFonts w:asciiTheme="minorHAnsi" w:hAnsiTheme="minorHAnsi" w:cstheme="minorHAnsi"/>
                              <w:iCs/>
                              <w:color w:val="FC4C02" w:themeColor="accent1"/>
                              <w:sz w:val="16"/>
                            </w:rPr>
                            <w:fldChar w:fldCharType="end"/>
                          </w:r>
                          <w:r w:rsidRPr="007666E8">
                            <w:rPr>
                              <w:rFonts w:asciiTheme="minorHAnsi" w:hAnsiTheme="minorHAnsi" w:cstheme="minorHAnsi"/>
                              <w:iCs/>
                              <w:color w:val="FC4C02" w:themeColor="accent1"/>
                              <w:sz w:val="16"/>
                            </w:rPr>
                            <w:t xml:space="preserve"> of </w:t>
                          </w:r>
                          <w:r w:rsidR="00E30A96">
                            <w:rPr>
                              <w:rFonts w:asciiTheme="minorHAnsi" w:hAnsiTheme="minorHAnsi" w:cstheme="minorHAnsi"/>
                              <w:iCs/>
                              <w:color w:val="FC4C02" w:themeColor="accent1"/>
                              <w:sz w:val="16"/>
                            </w:rPr>
                            <w:fldChar w:fldCharType="begin"/>
                          </w:r>
                          <w:r w:rsidR="00E30A96">
                            <w:rPr>
                              <w:rFonts w:asciiTheme="minorHAnsi" w:hAnsiTheme="minorHAnsi" w:cstheme="minorHAnsi"/>
                              <w:iCs/>
                              <w:color w:val="FC4C02" w:themeColor="accent1"/>
                              <w:sz w:val="16"/>
                            </w:rPr>
                            <w:instrText xml:space="preserve"> SECTIONPAGES  </w:instrText>
                          </w:r>
                          <w:r w:rsidR="00E30A96">
                            <w:rPr>
                              <w:rFonts w:asciiTheme="minorHAnsi" w:hAnsiTheme="minorHAnsi" w:cstheme="minorHAnsi"/>
                              <w:iCs/>
                              <w:color w:val="FC4C02" w:themeColor="accent1"/>
                              <w:sz w:val="16"/>
                            </w:rPr>
                            <w:fldChar w:fldCharType="separate"/>
                          </w:r>
                          <w:r w:rsidR="00E52A60">
                            <w:rPr>
                              <w:rFonts w:asciiTheme="minorHAnsi" w:hAnsiTheme="minorHAnsi" w:cstheme="minorHAnsi"/>
                              <w:iCs/>
                              <w:noProof/>
                              <w:color w:val="FC4C02" w:themeColor="accent1"/>
                              <w:sz w:val="16"/>
                            </w:rPr>
                            <w:t>1</w:t>
                          </w:r>
                          <w:r w:rsidR="00E30A96">
                            <w:rPr>
                              <w:rFonts w:asciiTheme="minorHAnsi" w:hAnsiTheme="minorHAnsi" w:cstheme="minorHAnsi"/>
                              <w:iCs/>
                              <w:color w:val="FC4C02" w:themeColor="accent1"/>
                              <w:sz w:val="16"/>
                            </w:rPr>
                            <w:fldChar w:fldCharType="end"/>
                          </w:r>
                        </w:p>
                      </w:tc>
                    </w:tr>
                  </w:tbl>
                  <w:p w14:paraId="28FD674E" w14:textId="77777777" w:rsidR="001868B1" w:rsidRDefault="001868B1" w:rsidP="001868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6BD1" w14:textId="77777777" w:rsidR="001C2A70" w:rsidRDefault="001C2A70" w:rsidP="00E25025">
      <w:pPr>
        <w:spacing w:line="240" w:lineRule="auto"/>
      </w:pPr>
      <w:r>
        <w:separator/>
      </w:r>
    </w:p>
  </w:footnote>
  <w:footnote w:type="continuationSeparator" w:id="0">
    <w:p w14:paraId="7B9D23AF" w14:textId="77777777" w:rsidR="001C2A70" w:rsidRDefault="001C2A70" w:rsidP="00E25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6698"/>
    </w:tblGrid>
    <w:tr w:rsidR="00240802" w14:paraId="2ACAB665" w14:textId="77777777" w:rsidTr="001868B1">
      <w:trPr>
        <w:trHeight w:val="720"/>
      </w:trPr>
      <w:tc>
        <w:tcPr>
          <w:tcW w:w="3562" w:type="dxa"/>
          <w:tcBorders>
            <w:bottom w:val="nil"/>
          </w:tcBorders>
        </w:tcPr>
        <w:p w14:paraId="1C3B9551" w14:textId="77777777" w:rsidR="00240802" w:rsidRPr="00240802" w:rsidRDefault="00240802" w:rsidP="00240802">
          <w:pPr>
            <w:pStyle w:val="Header"/>
            <w:tabs>
              <w:tab w:val="clear" w:pos="4320"/>
              <w:tab w:val="clear" w:pos="8640"/>
            </w:tabs>
            <w:ind w:left="-180"/>
            <w:jc w:val="right"/>
            <w:rPr>
              <w:b/>
              <w:color w:val="FF0000"/>
              <w:sz w:val="36"/>
              <w:szCs w:val="36"/>
            </w:rPr>
          </w:pPr>
          <w:r w:rsidRPr="00240802">
            <w:rPr>
              <w:b/>
              <w:noProof/>
              <w:color w:val="FF0000"/>
              <w:sz w:val="36"/>
              <w:szCs w:val="36"/>
            </w:rPr>
            <w:drawing>
              <wp:inline distT="0" distB="0" distL="0" distR="0" wp14:anchorId="73890151" wp14:editId="6A047756">
                <wp:extent cx="2239391" cy="563991"/>
                <wp:effectExtent l="0" t="0" r="0" b="0"/>
                <wp:docPr id="385519088" name="Picture 385519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landInd_Logo_1655_pos_FIN.png"/>
                        <pic:cNvPicPr/>
                      </pic:nvPicPr>
                      <pic:blipFill>
                        <a:blip r:embed="rId1">
                          <a:extLst>
                            <a:ext uri="{28A0092B-C50C-407E-A947-70E740481C1C}">
                              <a14:useLocalDpi xmlns:a14="http://schemas.microsoft.com/office/drawing/2010/main" val="0"/>
                            </a:ext>
                          </a:extLst>
                        </a:blip>
                        <a:stretch>
                          <a:fillRect/>
                        </a:stretch>
                      </pic:blipFill>
                      <pic:spPr>
                        <a:xfrm>
                          <a:off x="0" y="0"/>
                          <a:ext cx="2239391" cy="563991"/>
                        </a:xfrm>
                        <a:prstGeom prst="rect">
                          <a:avLst/>
                        </a:prstGeom>
                      </pic:spPr>
                    </pic:pic>
                  </a:graphicData>
                </a:graphic>
              </wp:inline>
            </w:drawing>
          </w:r>
        </w:p>
      </w:tc>
      <w:tc>
        <w:tcPr>
          <w:tcW w:w="6698" w:type="dxa"/>
          <w:tcBorders>
            <w:bottom w:val="nil"/>
          </w:tcBorders>
          <w:vAlign w:val="center"/>
        </w:tcPr>
        <w:p w14:paraId="34DC02C4" w14:textId="5877921E" w:rsidR="00B50F70" w:rsidRDefault="009F0DA4" w:rsidP="00240802">
          <w:pPr>
            <w:pStyle w:val="Heading5"/>
            <w:spacing w:before="0" w:line="240" w:lineRule="auto"/>
            <w:jc w:val="right"/>
            <w:rPr>
              <w:rFonts w:cstheme="majorHAnsi"/>
              <w:b/>
              <w:color w:val="FC4C02" w:themeColor="accent1"/>
              <w:sz w:val="36"/>
              <w:szCs w:val="36"/>
            </w:rPr>
          </w:pPr>
          <w:r>
            <w:rPr>
              <w:rFonts w:cstheme="majorHAnsi"/>
              <w:b/>
              <w:color w:val="FC4C02" w:themeColor="accent1"/>
              <w:sz w:val="36"/>
              <w:szCs w:val="36"/>
            </w:rPr>
            <w:t xml:space="preserve">Standard </w:t>
          </w:r>
          <w:r w:rsidR="00117A43">
            <w:rPr>
              <w:rFonts w:cstheme="majorHAnsi"/>
              <w:b/>
              <w:color w:val="FC4C02" w:themeColor="accent1"/>
              <w:sz w:val="36"/>
              <w:szCs w:val="36"/>
            </w:rPr>
            <w:t>Parts</w:t>
          </w:r>
          <w:r>
            <w:rPr>
              <w:rFonts w:cstheme="majorHAnsi"/>
              <w:b/>
              <w:color w:val="FC4C02" w:themeColor="accent1"/>
              <w:sz w:val="36"/>
              <w:szCs w:val="36"/>
            </w:rPr>
            <w:t xml:space="preserve"> T&amp;Cs</w:t>
          </w:r>
        </w:p>
        <w:p w14:paraId="7762F7D6" w14:textId="7E743B6E" w:rsidR="00240802" w:rsidRPr="00B50F70" w:rsidRDefault="00240802" w:rsidP="00B50F70">
          <w:pPr>
            <w:pStyle w:val="Heading5"/>
            <w:spacing w:before="0" w:line="240" w:lineRule="auto"/>
            <w:jc w:val="right"/>
            <w:rPr>
              <w:rFonts w:cstheme="majorHAnsi"/>
              <w:b/>
              <w:color w:val="FC4C02" w:themeColor="accent1"/>
              <w:sz w:val="36"/>
              <w:szCs w:val="36"/>
            </w:rPr>
          </w:pPr>
          <w:r w:rsidRPr="00240802">
            <w:rPr>
              <w:rFonts w:cstheme="majorHAnsi"/>
              <w:b/>
              <w:color w:val="FC4C02" w:themeColor="accent1"/>
              <w:sz w:val="36"/>
              <w:szCs w:val="36"/>
            </w:rPr>
            <w:t xml:space="preserve"> </w:t>
          </w:r>
        </w:p>
      </w:tc>
    </w:tr>
    <w:tr w:rsidR="00240802" w14:paraId="22275F89" w14:textId="77777777" w:rsidTr="001868B1">
      <w:trPr>
        <w:trHeight w:val="270"/>
      </w:trPr>
      <w:tc>
        <w:tcPr>
          <w:tcW w:w="10260" w:type="dxa"/>
          <w:gridSpan w:val="2"/>
          <w:tcBorders>
            <w:bottom w:val="single" w:sz="4" w:space="0" w:color="auto"/>
          </w:tcBorders>
        </w:tcPr>
        <w:p w14:paraId="3DC3F8AA" w14:textId="77777777" w:rsidR="00240802" w:rsidRPr="006009F1" w:rsidRDefault="00240802" w:rsidP="00493EFD">
          <w:pPr>
            <w:pStyle w:val="Heading5"/>
            <w:tabs>
              <w:tab w:val="left" w:pos="1112"/>
              <w:tab w:val="left" w:pos="1973"/>
            </w:tabs>
            <w:rPr>
              <w:rFonts w:cstheme="majorHAnsi"/>
            </w:rPr>
          </w:pPr>
          <w:r>
            <w:rPr>
              <w:rFonts w:cstheme="majorHAnsi"/>
            </w:rPr>
            <w:tab/>
          </w:r>
          <w:r>
            <w:rPr>
              <w:rFonts w:cstheme="majorHAnsi"/>
            </w:rPr>
            <w:tab/>
          </w:r>
        </w:p>
      </w:tc>
    </w:tr>
  </w:tbl>
  <w:p w14:paraId="5B88D313" w14:textId="77777777" w:rsidR="00240802" w:rsidRDefault="00240802" w:rsidP="005C590C">
    <w:pPr>
      <w:pStyle w:val="Header"/>
      <w:ind w:left="-19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E6A"/>
    <w:multiLevelType w:val="multilevel"/>
    <w:tmpl w:val="29B6703E"/>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336899"/>
    <w:multiLevelType w:val="hybridMultilevel"/>
    <w:tmpl w:val="F7C29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D0D13"/>
    <w:multiLevelType w:val="multilevel"/>
    <w:tmpl w:val="98FA488E"/>
    <w:lvl w:ilvl="0">
      <w:start w:val="1"/>
      <w:numFmt w:val="bullet"/>
      <w:lvlText w:val=""/>
      <w:lvlJc w:val="left"/>
      <w:pPr>
        <w:ind w:left="1080" w:hanging="72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3" w15:restartNumberingAfterBreak="0">
    <w:nsid w:val="288B1735"/>
    <w:multiLevelType w:val="hybridMultilevel"/>
    <w:tmpl w:val="25CE9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A3EC1"/>
    <w:multiLevelType w:val="hybridMultilevel"/>
    <w:tmpl w:val="FAD8D5F4"/>
    <w:lvl w:ilvl="0" w:tplc="824048D2">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5" w15:restartNumberingAfterBreak="0">
    <w:nsid w:val="2B005E51"/>
    <w:multiLevelType w:val="hybridMultilevel"/>
    <w:tmpl w:val="10E2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B0362"/>
    <w:multiLevelType w:val="multilevel"/>
    <w:tmpl w:val="99D05FCE"/>
    <w:lvl w:ilvl="0">
      <w:start w:val="1"/>
      <w:numFmt w:val="decimal"/>
      <w:lvlText w:val="%1."/>
      <w:lvlJc w:val="left"/>
      <w:pPr>
        <w:ind w:left="360" w:hanging="360"/>
      </w:pPr>
      <w:rPr>
        <w:sz w:val="22"/>
      </w:rPr>
    </w:lvl>
    <w:lvl w:ilvl="1">
      <w:start w:val="1"/>
      <w:numFmt w:val="decimal"/>
      <w:lvlText w:val="%2."/>
      <w:lvlJc w:val="left"/>
      <w:pPr>
        <w:ind w:left="792" w:hanging="432"/>
      </w:pPr>
      <w:rPr>
        <w:rFonts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C85E4D"/>
    <w:multiLevelType w:val="hybridMultilevel"/>
    <w:tmpl w:val="0AC803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5C7407"/>
    <w:multiLevelType w:val="multilevel"/>
    <w:tmpl w:val="99D05FCE"/>
    <w:lvl w:ilvl="0">
      <w:start w:val="1"/>
      <w:numFmt w:val="decimal"/>
      <w:lvlText w:val="%1."/>
      <w:lvlJc w:val="left"/>
      <w:pPr>
        <w:ind w:left="360" w:hanging="360"/>
      </w:pPr>
      <w:rPr>
        <w:sz w:val="22"/>
      </w:rPr>
    </w:lvl>
    <w:lvl w:ilvl="1">
      <w:start w:val="1"/>
      <w:numFmt w:val="decimal"/>
      <w:lvlText w:val="%2."/>
      <w:lvlJc w:val="left"/>
      <w:pPr>
        <w:ind w:left="792" w:hanging="432"/>
      </w:pPr>
      <w:rPr>
        <w:rFonts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05483"/>
    <w:multiLevelType w:val="hybridMultilevel"/>
    <w:tmpl w:val="DA0CA0C6"/>
    <w:lvl w:ilvl="0" w:tplc="DE088BFA">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0981116"/>
    <w:multiLevelType w:val="multilevel"/>
    <w:tmpl w:val="9E6AF7F8"/>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EC06DE"/>
    <w:multiLevelType w:val="hybridMultilevel"/>
    <w:tmpl w:val="67BAE5A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2" w15:restartNumberingAfterBreak="0">
    <w:nsid w:val="5267035D"/>
    <w:multiLevelType w:val="multilevel"/>
    <w:tmpl w:val="F334CC76"/>
    <w:lvl w:ilvl="0">
      <w:start w:val="1"/>
      <w:numFmt w:val="decimal"/>
      <w:lvlText w:val="%1."/>
      <w:lvlJc w:val="left"/>
      <w:pPr>
        <w:ind w:left="360" w:hanging="360"/>
      </w:pPr>
      <w:rPr>
        <w:rFonts w:ascii="Arial Bold" w:hAnsi="Arial Bold"/>
        <w:b/>
      </w:rPr>
    </w:lvl>
    <w:lvl w:ilvl="1">
      <w:start w:val="1"/>
      <w:numFmt w:val="decimal"/>
      <w:lvlText w:val="%1.%2."/>
      <w:lvlJc w:val="left"/>
      <w:pPr>
        <w:ind w:left="792" w:hanging="432"/>
      </w:pPr>
      <w:rPr>
        <w:rFonts w:ascii="Arial Bold" w:hAnsi="Arial Bold"/>
        <w:b/>
      </w:rPr>
    </w:lvl>
    <w:lvl w:ilvl="2">
      <w:start w:val="1"/>
      <w:numFmt w:val="decimal"/>
      <w:lvlText w:val="%1.%2.%3."/>
      <w:lvlJc w:val="left"/>
      <w:pPr>
        <w:ind w:left="1224" w:hanging="504"/>
      </w:pPr>
      <w:rPr>
        <w:rFonts w:ascii="Arial Bold" w:hAnsi="Arial Bold"/>
        <w:b/>
      </w:rPr>
    </w:lvl>
    <w:lvl w:ilvl="3">
      <w:start w:val="1"/>
      <w:numFmt w:val="decimal"/>
      <w:lvlText w:val="%1.%2.%3.%4."/>
      <w:lvlJc w:val="left"/>
      <w:pPr>
        <w:ind w:left="1728" w:hanging="648"/>
      </w:pPr>
      <w:rPr>
        <w:rFonts w:ascii="Arial Bold" w:hAnsi="Arial Bold"/>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3D3DEB"/>
    <w:multiLevelType w:val="multilevel"/>
    <w:tmpl w:val="983E2BDE"/>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14" w15:restartNumberingAfterBreak="0">
    <w:nsid w:val="5EC1521B"/>
    <w:multiLevelType w:val="multilevel"/>
    <w:tmpl w:val="4CB89D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15" w15:restartNumberingAfterBreak="0">
    <w:nsid w:val="61EA08EF"/>
    <w:multiLevelType w:val="multilevel"/>
    <w:tmpl w:val="CC52EBEE"/>
    <w:lvl w:ilvl="0">
      <w:start w:val="1"/>
      <w:numFmt w:val="decimal"/>
      <w:lvlText w:val="%1."/>
      <w:lvlJc w:val="left"/>
      <w:pPr>
        <w:ind w:left="360" w:hanging="360"/>
      </w:pPr>
      <w:rPr>
        <w:sz w:val="22"/>
      </w:rPr>
    </w:lvl>
    <w:lvl w:ilvl="1">
      <w:start w:val="1"/>
      <w:numFmt w:val="bullet"/>
      <w:lvlText w:val=""/>
      <w:lvlJc w:val="left"/>
      <w:pPr>
        <w:ind w:left="792" w:hanging="432"/>
      </w:pPr>
      <w:rPr>
        <w:rFonts w:ascii="Symbol" w:hAnsi="Symbol"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295AC8"/>
    <w:multiLevelType w:val="multilevel"/>
    <w:tmpl w:val="0EA05EFE"/>
    <w:lvl w:ilvl="0">
      <w:start w:val="1"/>
      <w:numFmt w:val="decimal"/>
      <w:lvlText w:val="%1."/>
      <w:lvlJc w:val="left"/>
      <w:pPr>
        <w:ind w:left="360" w:hanging="360"/>
      </w:pPr>
      <w:rPr>
        <w:rFonts w:ascii="Arial Bold" w:hAnsi="Arial Bold"/>
        <w:b/>
      </w:rPr>
    </w:lvl>
    <w:lvl w:ilvl="1">
      <w:start w:val="1"/>
      <w:numFmt w:val="decimal"/>
      <w:lvlText w:val="%1.%2."/>
      <w:lvlJc w:val="left"/>
      <w:pPr>
        <w:ind w:left="792" w:hanging="432"/>
      </w:pPr>
      <w:rPr>
        <w:rFonts w:ascii="Arial Bold" w:hAnsi="Arial Bold"/>
        <w:b/>
      </w:rPr>
    </w:lvl>
    <w:lvl w:ilvl="2">
      <w:start w:val="1"/>
      <w:numFmt w:val="decimal"/>
      <w:lvlText w:val="%1.%2.%3."/>
      <w:lvlJc w:val="left"/>
      <w:pPr>
        <w:ind w:left="1224" w:hanging="504"/>
      </w:pPr>
      <w:rPr>
        <w:rFonts w:ascii="Arial Bold" w:hAnsi="Arial Bold"/>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D21A4D"/>
    <w:multiLevelType w:val="hybridMultilevel"/>
    <w:tmpl w:val="75E44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11262A"/>
    <w:multiLevelType w:val="multilevel"/>
    <w:tmpl w:val="9E6AF7F8"/>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D2718E"/>
    <w:multiLevelType w:val="hybridMultilevel"/>
    <w:tmpl w:val="2C7E3F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F3A85"/>
    <w:multiLevelType w:val="multilevel"/>
    <w:tmpl w:val="81CE2A36"/>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BD1E4E"/>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595405938">
    <w:abstractNumId w:val="4"/>
  </w:num>
  <w:num w:numId="2" w16cid:durableId="104345923">
    <w:abstractNumId w:val="14"/>
  </w:num>
  <w:num w:numId="3" w16cid:durableId="1409234805">
    <w:abstractNumId w:val="9"/>
  </w:num>
  <w:num w:numId="4" w16cid:durableId="309798384">
    <w:abstractNumId w:val="13"/>
  </w:num>
  <w:num w:numId="5" w16cid:durableId="982807914">
    <w:abstractNumId w:val="2"/>
  </w:num>
  <w:num w:numId="6" w16cid:durableId="863908963">
    <w:abstractNumId w:val="8"/>
  </w:num>
  <w:num w:numId="7" w16cid:durableId="1947035088">
    <w:abstractNumId w:val="7"/>
  </w:num>
  <w:num w:numId="8" w16cid:durableId="92018244">
    <w:abstractNumId w:val="0"/>
  </w:num>
  <w:num w:numId="9" w16cid:durableId="1257054812">
    <w:abstractNumId w:val="3"/>
  </w:num>
  <w:num w:numId="10" w16cid:durableId="740248262">
    <w:abstractNumId w:val="6"/>
  </w:num>
  <w:num w:numId="11" w16cid:durableId="380907859">
    <w:abstractNumId w:val="18"/>
  </w:num>
  <w:num w:numId="12" w16cid:durableId="1494250030">
    <w:abstractNumId w:val="10"/>
  </w:num>
  <w:num w:numId="13" w16cid:durableId="1492059665">
    <w:abstractNumId w:val="11"/>
  </w:num>
  <w:num w:numId="14" w16cid:durableId="311183686">
    <w:abstractNumId w:val="17"/>
  </w:num>
  <w:num w:numId="15" w16cid:durableId="1952277838">
    <w:abstractNumId w:val="1"/>
  </w:num>
  <w:num w:numId="16" w16cid:durableId="176310447">
    <w:abstractNumId w:val="12"/>
  </w:num>
  <w:num w:numId="17" w16cid:durableId="1121151609">
    <w:abstractNumId w:val="5"/>
  </w:num>
  <w:num w:numId="18" w16cid:durableId="674842356">
    <w:abstractNumId w:val="16"/>
  </w:num>
  <w:num w:numId="19" w16cid:durableId="60542506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139062">
    <w:abstractNumId w:val="8"/>
  </w:num>
  <w:num w:numId="21" w16cid:durableId="1820075815">
    <w:abstractNumId w:val="15"/>
  </w:num>
  <w:num w:numId="22" w16cid:durableId="143013658">
    <w:abstractNumId w:val="21"/>
  </w:num>
  <w:num w:numId="23" w16cid:durableId="819915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FF"/>
    <w:rsid w:val="0003587D"/>
    <w:rsid w:val="00037915"/>
    <w:rsid w:val="00041752"/>
    <w:rsid w:val="0005426E"/>
    <w:rsid w:val="00076116"/>
    <w:rsid w:val="00076A00"/>
    <w:rsid w:val="000817C9"/>
    <w:rsid w:val="000836A5"/>
    <w:rsid w:val="000939D7"/>
    <w:rsid w:val="000B1636"/>
    <w:rsid w:val="000C784D"/>
    <w:rsid w:val="000D0C95"/>
    <w:rsid w:val="000E71B9"/>
    <w:rsid w:val="0010399E"/>
    <w:rsid w:val="0010578A"/>
    <w:rsid w:val="001114F7"/>
    <w:rsid w:val="00117A43"/>
    <w:rsid w:val="0012425B"/>
    <w:rsid w:val="001406B4"/>
    <w:rsid w:val="001414EA"/>
    <w:rsid w:val="001614FE"/>
    <w:rsid w:val="00164A8A"/>
    <w:rsid w:val="001868B1"/>
    <w:rsid w:val="001910C7"/>
    <w:rsid w:val="001A20FF"/>
    <w:rsid w:val="001B03CE"/>
    <w:rsid w:val="001C0146"/>
    <w:rsid w:val="001C2A70"/>
    <w:rsid w:val="001C365F"/>
    <w:rsid w:val="001E396C"/>
    <w:rsid w:val="001F6EDC"/>
    <w:rsid w:val="0021343F"/>
    <w:rsid w:val="0022796F"/>
    <w:rsid w:val="00240802"/>
    <w:rsid w:val="00243D05"/>
    <w:rsid w:val="00250016"/>
    <w:rsid w:val="00256D96"/>
    <w:rsid w:val="00266E38"/>
    <w:rsid w:val="002713BC"/>
    <w:rsid w:val="00280C96"/>
    <w:rsid w:val="00284C4B"/>
    <w:rsid w:val="00293E4E"/>
    <w:rsid w:val="00294623"/>
    <w:rsid w:val="002A0A4B"/>
    <w:rsid w:val="002B7565"/>
    <w:rsid w:val="002C6925"/>
    <w:rsid w:val="002E7114"/>
    <w:rsid w:val="00310AAC"/>
    <w:rsid w:val="00316DEF"/>
    <w:rsid w:val="00321772"/>
    <w:rsid w:val="00327739"/>
    <w:rsid w:val="00330BE8"/>
    <w:rsid w:val="00351EC2"/>
    <w:rsid w:val="0035295A"/>
    <w:rsid w:val="00355AC8"/>
    <w:rsid w:val="0036118F"/>
    <w:rsid w:val="003645B2"/>
    <w:rsid w:val="0038092D"/>
    <w:rsid w:val="00381AC6"/>
    <w:rsid w:val="0039033E"/>
    <w:rsid w:val="0039145D"/>
    <w:rsid w:val="00394E42"/>
    <w:rsid w:val="003F34CC"/>
    <w:rsid w:val="003F5858"/>
    <w:rsid w:val="00400EA6"/>
    <w:rsid w:val="00406542"/>
    <w:rsid w:val="00407FA9"/>
    <w:rsid w:val="0042188B"/>
    <w:rsid w:val="00426C3C"/>
    <w:rsid w:val="0043746C"/>
    <w:rsid w:val="00444599"/>
    <w:rsid w:val="00463429"/>
    <w:rsid w:val="00477345"/>
    <w:rsid w:val="00485B93"/>
    <w:rsid w:val="004861FE"/>
    <w:rsid w:val="0049058E"/>
    <w:rsid w:val="004931AB"/>
    <w:rsid w:val="004C68BF"/>
    <w:rsid w:val="004D0B82"/>
    <w:rsid w:val="004D5AC3"/>
    <w:rsid w:val="004D6861"/>
    <w:rsid w:val="004F3FC6"/>
    <w:rsid w:val="00505778"/>
    <w:rsid w:val="00512830"/>
    <w:rsid w:val="005249BC"/>
    <w:rsid w:val="00543730"/>
    <w:rsid w:val="00544F12"/>
    <w:rsid w:val="00564B72"/>
    <w:rsid w:val="00581CCD"/>
    <w:rsid w:val="0059349C"/>
    <w:rsid w:val="005A3FB6"/>
    <w:rsid w:val="005B068F"/>
    <w:rsid w:val="005B7DC8"/>
    <w:rsid w:val="005C590C"/>
    <w:rsid w:val="005D5682"/>
    <w:rsid w:val="005E380E"/>
    <w:rsid w:val="005E7122"/>
    <w:rsid w:val="005F1D84"/>
    <w:rsid w:val="005F52D7"/>
    <w:rsid w:val="005F7242"/>
    <w:rsid w:val="0061566C"/>
    <w:rsid w:val="006258C2"/>
    <w:rsid w:val="0063471E"/>
    <w:rsid w:val="0064245F"/>
    <w:rsid w:val="00665339"/>
    <w:rsid w:val="00673F9A"/>
    <w:rsid w:val="00680BF9"/>
    <w:rsid w:val="0068107B"/>
    <w:rsid w:val="006A1694"/>
    <w:rsid w:val="006B2A0E"/>
    <w:rsid w:val="006B3893"/>
    <w:rsid w:val="006E16B8"/>
    <w:rsid w:val="006E70BC"/>
    <w:rsid w:val="00700AFF"/>
    <w:rsid w:val="00735AA2"/>
    <w:rsid w:val="00742257"/>
    <w:rsid w:val="00745301"/>
    <w:rsid w:val="007459CD"/>
    <w:rsid w:val="00763CAB"/>
    <w:rsid w:val="0077734C"/>
    <w:rsid w:val="007B5FFD"/>
    <w:rsid w:val="007C4B15"/>
    <w:rsid w:val="007C6F52"/>
    <w:rsid w:val="007D4616"/>
    <w:rsid w:val="007E3E44"/>
    <w:rsid w:val="007E546C"/>
    <w:rsid w:val="00806779"/>
    <w:rsid w:val="00840BE8"/>
    <w:rsid w:val="00841C92"/>
    <w:rsid w:val="008562EA"/>
    <w:rsid w:val="00864055"/>
    <w:rsid w:val="00871387"/>
    <w:rsid w:val="0087682C"/>
    <w:rsid w:val="00881468"/>
    <w:rsid w:val="008901B9"/>
    <w:rsid w:val="00890BBC"/>
    <w:rsid w:val="008A20BC"/>
    <w:rsid w:val="008A5824"/>
    <w:rsid w:val="008A6997"/>
    <w:rsid w:val="008B53B9"/>
    <w:rsid w:val="008C6D26"/>
    <w:rsid w:val="008D259A"/>
    <w:rsid w:val="008E5046"/>
    <w:rsid w:val="008F66E0"/>
    <w:rsid w:val="008F7848"/>
    <w:rsid w:val="009116B5"/>
    <w:rsid w:val="00933BAB"/>
    <w:rsid w:val="009416AA"/>
    <w:rsid w:val="00944CB0"/>
    <w:rsid w:val="0095161D"/>
    <w:rsid w:val="00961600"/>
    <w:rsid w:val="00963D10"/>
    <w:rsid w:val="009724AC"/>
    <w:rsid w:val="0098320F"/>
    <w:rsid w:val="009A0A99"/>
    <w:rsid w:val="009B0B4E"/>
    <w:rsid w:val="009C6391"/>
    <w:rsid w:val="009C6B3A"/>
    <w:rsid w:val="009E7395"/>
    <w:rsid w:val="009F0DA4"/>
    <w:rsid w:val="00A10B8E"/>
    <w:rsid w:val="00A213CA"/>
    <w:rsid w:val="00A2198E"/>
    <w:rsid w:val="00A24D8C"/>
    <w:rsid w:val="00A43DAE"/>
    <w:rsid w:val="00A46716"/>
    <w:rsid w:val="00A512D7"/>
    <w:rsid w:val="00A554D0"/>
    <w:rsid w:val="00A756BD"/>
    <w:rsid w:val="00A8146A"/>
    <w:rsid w:val="00A84ED4"/>
    <w:rsid w:val="00A92F00"/>
    <w:rsid w:val="00A9466F"/>
    <w:rsid w:val="00AA2884"/>
    <w:rsid w:val="00AA7515"/>
    <w:rsid w:val="00AB35C8"/>
    <w:rsid w:val="00AD2D0F"/>
    <w:rsid w:val="00AF7749"/>
    <w:rsid w:val="00B04CC4"/>
    <w:rsid w:val="00B37D16"/>
    <w:rsid w:val="00B505BB"/>
    <w:rsid w:val="00B50F70"/>
    <w:rsid w:val="00B56847"/>
    <w:rsid w:val="00B72AE7"/>
    <w:rsid w:val="00B76B23"/>
    <w:rsid w:val="00B85A93"/>
    <w:rsid w:val="00B93CD4"/>
    <w:rsid w:val="00BC2A47"/>
    <w:rsid w:val="00BC3412"/>
    <w:rsid w:val="00BC6DBA"/>
    <w:rsid w:val="00BD5FF1"/>
    <w:rsid w:val="00BE00BE"/>
    <w:rsid w:val="00BF6DC7"/>
    <w:rsid w:val="00BF78E2"/>
    <w:rsid w:val="00C00614"/>
    <w:rsid w:val="00C10359"/>
    <w:rsid w:val="00C20B57"/>
    <w:rsid w:val="00C2778F"/>
    <w:rsid w:val="00C57B16"/>
    <w:rsid w:val="00C7780A"/>
    <w:rsid w:val="00CB35A0"/>
    <w:rsid w:val="00CB7406"/>
    <w:rsid w:val="00CC6345"/>
    <w:rsid w:val="00CD4DCA"/>
    <w:rsid w:val="00CD550A"/>
    <w:rsid w:val="00CE3752"/>
    <w:rsid w:val="00CE44BB"/>
    <w:rsid w:val="00D01B5F"/>
    <w:rsid w:val="00D05792"/>
    <w:rsid w:val="00D12F12"/>
    <w:rsid w:val="00D15B4F"/>
    <w:rsid w:val="00D54F1F"/>
    <w:rsid w:val="00D64DFF"/>
    <w:rsid w:val="00D7320E"/>
    <w:rsid w:val="00D92438"/>
    <w:rsid w:val="00D9661D"/>
    <w:rsid w:val="00D96718"/>
    <w:rsid w:val="00DD2B77"/>
    <w:rsid w:val="00DD5AB3"/>
    <w:rsid w:val="00DE3479"/>
    <w:rsid w:val="00DE7992"/>
    <w:rsid w:val="00DF6588"/>
    <w:rsid w:val="00DF665A"/>
    <w:rsid w:val="00E01138"/>
    <w:rsid w:val="00E25025"/>
    <w:rsid w:val="00E30A96"/>
    <w:rsid w:val="00E3430D"/>
    <w:rsid w:val="00E4255A"/>
    <w:rsid w:val="00E52A60"/>
    <w:rsid w:val="00E55597"/>
    <w:rsid w:val="00E6101F"/>
    <w:rsid w:val="00E66B83"/>
    <w:rsid w:val="00E66CCE"/>
    <w:rsid w:val="00E72354"/>
    <w:rsid w:val="00E730E4"/>
    <w:rsid w:val="00E77DA2"/>
    <w:rsid w:val="00E86088"/>
    <w:rsid w:val="00E91632"/>
    <w:rsid w:val="00EA5529"/>
    <w:rsid w:val="00EB05CC"/>
    <w:rsid w:val="00ED0F60"/>
    <w:rsid w:val="00ED11EE"/>
    <w:rsid w:val="00EE4160"/>
    <w:rsid w:val="00EF512D"/>
    <w:rsid w:val="00EF6663"/>
    <w:rsid w:val="00F12BF2"/>
    <w:rsid w:val="00F1434F"/>
    <w:rsid w:val="00F15FBC"/>
    <w:rsid w:val="00F211DE"/>
    <w:rsid w:val="00F25B9D"/>
    <w:rsid w:val="00F30929"/>
    <w:rsid w:val="00F35D23"/>
    <w:rsid w:val="00F3685C"/>
    <w:rsid w:val="00F427EC"/>
    <w:rsid w:val="00F507BA"/>
    <w:rsid w:val="00F51CF2"/>
    <w:rsid w:val="00F53126"/>
    <w:rsid w:val="00F62EFA"/>
    <w:rsid w:val="00F810F0"/>
    <w:rsid w:val="00FA49E1"/>
    <w:rsid w:val="00FA5A61"/>
    <w:rsid w:val="00FB73B4"/>
    <w:rsid w:val="00FE4BCD"/>
    <w:rsid w:val="00FF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2937D"/>
  <w15:docId w15:val="{541DCC04-C210-4FFB-BCA1-F583FEC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E4"/>
    <w:pPr>
      <w:spacing w:line="240" w:lineRule="atLeast"/>
    </w:pPr>
    <w:rPr>
      <w:rFonts w:ascii="Arial" w:hAnsi="Arial"/>
      <w:color w:val="3D3935" w:themeColor="text1"/>
      <w:sz w:val="18"/>
    </w:rPr>
  </w:style>
  <w:style w:type="paragraph" w:styleId="Heading1">
    <w:name w:val="heading 1"/>
    <w:basedOn w:val="Normal"/>
    <w:next w:val="Normal"/>
    <w:link w:val="Heading1Char"/>
    <w:uiPriority w:val="9"/>
    <w:qFormat/>
    <w:rsid w:val="0077734C"/>
    <w:pPr>
      <w:keepNext/>
      <w:keepLines/>
      <w:spacing w:before="120"/>
      <w:outlineLvl w:val="0"/>
    </w:pPr>
    <w:rPr>
      <w:rFonts w:eastAsiaTheme="majorEastAsia" w:cstheme="majorBidi"/>
      <w:b/>
      <w:bCs/>
      <w:sz w:val="24"/>
      <w:szCs w:val="32"/>
    </w:rPr>
  </w:style>
  <w:style w:type="paragraph" w:styleId="Heading2">
    <w:name w:val="heading 2"/>
    <w:basedOn w:val="Heading1"/>
    <w:next w:val="Normal"/>
    <w:link w:val="Heading2Char"/>
    <w:uiPriority w:val="9"/>
    <w:unhideWhenUsed/>
    <w:qFormat/>
    <w:rsid w:val="0077734C"/>
    <w:pPr>
      <w:spacing w:before="0"/>
      <w:outlineLvl w:val="1"/>
    </w:pPr>
    <w:rPr>
      <w:bCs w:val="0"/>
      <w:sz w:val="18"/>
      <w:szCs w:val="26"/>
    </w:rPr>
  </w:style>
  <w:style w:type="paragraph" w:styleId="Heading3">
    <w:name w:val="heading 3"/>
    <w:basedOn w:val="Normal"/>
    <w:next w:val="Normal"/>
    <w:link w:val="Heading3Char"/>
    <w:uiPriority w:val="9"/>
    <w:semiHidden/>
    <w:unhideWhenUsed/>
    <w:qFormat/>
    <w:rsid w:val="0077734C"/>
    <w:pPr>
      <w:keepNext/>
      <w:keepLines/>
      <w:spacing w:before="200"/>
      <w:outlineLvl w:val="2"/>
    </w:pPr>
    <w:rPr>
      <w:rFonts w:eastAsiaTheme="majorEastAsia" w:cstheme="majorBidi"/>
      <w:b/>
      <w:bCs/>
    </w:rPr>
  </w:style>
  <w:style w:type="paragraph" w:styleId="Heading5">
    <w:name w:val="heading 5"/>
    <w:basedOn w:val="Normal"/>
    <w:next w:val="Normal"/>
    <w:link w:val="Heading5Char"/>
    <w:uiPriority w:val="9"/>
    <w:semiHidden/>
    <w:unhideWhenUsed/>
    <w:qFormat/>
    <w:rsid w:val="00763CAB"/>
    <w:pPr>
      <w:keepNext/>
      <w:keepLines/>
      <w:spacing w:before="200"/>
      <w:outlineLvl w:val="4"/>
    </w:pPr>
    <w:rPr>
      <w:rFonts w:asciiTheme="majorHAnsi" w:eastAsiaTheme="majorEastAsia" w:hAnsiTheme="majorHAnsi" w:cstheme="majorBidi"/>
      <w:color w:val="7D25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5025"/>
    <w:pPr>
      <w:tabs>
        <w:tab w:val="center" w:pos="4320"/>
        <w:tab w:val="right" w:pos="8640"/>
      </w:tabs>
    </w:pPr>
  </w:style>
  <w:style w:type="character" w:customStyle="1" w:styleId="HeaderChar">
    <w:name w:val="Header Char"/>
    <w:basedOn w:val="DefaultParagraphFont"/>
    <w:link w:val="Header"/>
    <w:uiPriority w:val="99"/>
    <w:rsid w:val="00E25025"/>
  </w:style>
  <w:style w:type="paragraph" w:styleId="Footer">
    <w:name w:val="footer"/>
    <w:basedOn w:val="Normal"/>
    <w:link w:val="FooterChar"/>
    <w:unhideWhenUsed/>
    <w:rsid w:val="00E25025"/>
    <w:pPr>
      <w:tabs>
        <w:tab w:val="center" w:pos="4320"/>
        <w:tab w:val="right" w:pos="8640"/>
      </w:tabs>
    </w:pPr>
  </w:style>
  <w:style w:type="character" w:customStyle="1" w:styleId="FooterChar">
    <w:name w:val="Footer Char"/>
    <w:basedOn w:val="DefaultParagraphFont"/>
    <w:link w:val="Footer"/>
    <w:uiPriority w:val="99"/>
    <w:rsid w:val="00E25025"/>
  </w:style>
  <w:style w:type="paragraph" w:styleId="BalloonText">
    <w:name w:val="Balloon Text"/>
    <w:basedOn w:val="Normal"/>
    <w:link w:val="BalloonTextChar"/>
    <w:uiPriority w:val="99"/>
    <w:semiHidden/>
    <w:unhideWhenUsed/>
    <w:rsid w:val="00E2502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25025"/>
    <w:rPr>
      <w:rFonts w:ascii="Lucida Grande" w:hAnsi="Lucida Grande" w:cs="Lucida Grande"/>
      <w:sz w:val="18"/>
      <w:szCs w:val="18"/>
    </w:rPr>
  </w:style>
  <w:style w:type="paragraph" w:customStyle="1" w:styleId="BodyCopy">
    <w:name w:val="Body Copy"/>
    <w:basedOn w:val="Normal"/>
    <w:uiPriority w:val="99"/>
    <w:rsid w:val="00E25025"/>
    <w:pPr>
      <w:widowControl w:val="0"/>
      <w:autoSpaceDE w:val="0"/>
      <w:autoSpaceDN w:val="0"/>
      <w:adjustRightInd w:val="0"/>
      <w:textAlignment w:val="center"/>
    </w:pPr>
    <w:rPr>
      <w:rFonts w:ascii="SofiaProLight" w:hAnsi="SofiaProLight" w:cs="SofiaProLight"/>
      <w:color w:val="3E3B38"/>
      <w:spacing w:val="-2"/>
      <w:sz w:val="17"/>
      <w:szCs w:val="17"/>
    </w:rPr>
  </w:style>
  <w:style w:type="character" w:customStyle="1" w:styleId="Heading1Char">
    <w:name w:val="Heading 1 Char"/>
    <w:basedOn w:val="DefaultParagraphFont"/>
    <w:link w:val="Heading1"/>
    <w:uiPriority w:val="9"/>
    <w:rsid w:val="0077734C"/>
    <w:rPr>
      <w:rFonts w:ascii="Arial" w:eastAsiaTheme="majorEastAsia" w:hAnsi="Arial" w:cstheme="majorBidi"/>
      <w:b/>
      <w:bCs/>
      <w:color w:val="3D3935" w:themeColor="text1"/>
      <w:szCs w:val="32"/>
    </w:rPr>
  </w:style>
  <w:style w:type="character" w:customStyle="1" w:styleId="Heading2Char">
    <w:name w:val="Heading 2 Char"/>
    <w:basedOn w:val="DefaultParagraphFont"/>
    <w:link w:val="Heading2"/>
    <w:uiPriority w:val="9"/>
    <w:rsid w:val="0077734C"/>
    <w:rPr>
      <w:rFonts w:ascii="Arial" w:eastAsiaTheme="majorEastAsia" w:hAnsi="Arial" w:cstheme="majorBidi"/>
      <w:b/>
      <w:color w:val="3D3935" w:themeColor="text1"/>
      <w:sz w:val="18"/>
      <w:szCs w:val="26"/>
    </w:rPr>
  </w:style>
  <w:style w:type="character" w:customStyle="1" w:styleId="Heading3Char">
    <w:name w:val="Heading 3 Char"/>
    <w:basedOn w:val="DefaultParagraphFont"/>
    <w:link w:val="Heading3"/>
    <w:uiPriority w:val="9"/>
    <w:semiHidden/>
    <w:rsid w:val="0077734C"/>
    <w:rPr>
      <w:rFonts w:ascii="Arial" w:eastAsiaTheme="majorEastAsia" w:hAnsi="Arial" w:cstheme="majorBidi"/>
      <w:b/>
      <w:bCs/>
      <w:color w:val="3D3935" w:themeColor="text1"/>
      <w:sz w:val="18"/>
    </w:rPr>
  </w:style>
  <w:style w:type="paragraph" w:styleId="Title">
    <w:name w:val="Title"/>
    <w:basedOn w:val="Normal"/>
    <w:next w:val="Normal"/>
    <w:link w:val="TitleChar"/>
    <w:uiPriority w:val="10"/>
    <w:rsid w:val="0049058E"/>
    <w:pPr>
      <w:pBdr>
        <w:bottom w:val="single" w:sz="8" w:space="4" w:color="FC4C02" w:themeColor="accent1"/>
      </w:pBdr>
      <w:spacing w:after="300" w:line="240" w:lineRule="auto"/>
      <w:contextualSpacing/>
    </w:pPr>
    <w:rPr>
      <w:rFonts w:asciiTheme="majorHAnsi" w:eastAsiaTheme="majorEastAsia" w:hAnsiTheme="majorHAnsi" w:cstheme="majorBidi"/>
      <w:color w:val="2D2A27" w:themeColor="text2" w:themeShade="BF"/>
      <w:spacing w:val="5"/>
      <w:kern w:val="28"/>
      <w:sz w:val="52"/>
      <w:szCs w:val="52"/>
    </w:rPr>
  </w:style>
  <w:style w:type="character" w:customStyle="1" w:styleId="TitleChar">
    <w:name w:val="Title Char"/>
    <w:basedOn w:val="DefaultParagraphFont"/>
    <w:link w:val="Title"/>
    <w:uiPriority w:val="10"/>
    <w:rsid w:val="0049058E"/>
    <w:rPr>
      <w:rFonts w:asciiTheme="majorHAnsi" w:eastAsiaTheme="majorEastAsia" w:hAnsiTheme="majorHAnsi" w:cstheme="majorBidi"/>
      <w:color w:val="2D2A27" w:themeColor="text2" w:themeShade="BF"/>
      <w:spacing w:val="5"/>
      <w:kern w:val="28"/>
      <w:sz w:val="52"/>
      <w:szCs w:val="52"/>
    </w:rPr>
  </w:style>
  <w:style w:type="paragraph" w:styleId="Subtitle">
    <w:name w:val="Subtitle"/>
    <w:basedOn w:val="Normal"/>
    <w:next w:val="Normal"/>
    <w:link w:val="SubtitleChar"/>
    <w:uiPriority w:val="11"/>
    <w:rsid w:val="0077734C"/>
    <w:pPr>
      <w:numPr>
        <w:ilvl w:val="1"/>
      </w:numPr>
    </w:pPr>
    <w:rPr>
      <w:rFonts w:asciiTheme="majorHAnsi" w:eastAsiaTheme="majorEastAsia" w:hAnsiTheme="majorHAnsi" w:cstheme="majorBidi"/>
      <w:i/>
      <w:iCs/>
      <w:color w:val="FC4C02" w:themeColor="accent1"/>
      <w:spacing w:val="15"/>
      <w:sz w:val="24"/>
    </w:rPr>
  </w:style>
  <w:style w:type="character" w:customStyle="1" w:styleId="SubtitleChar">
    <w:name w:val="Subtitle Char"/>
    <w:basedOn w:val="DefaultParagraphFont"/>
    <w:link w:val="Subtitle"/>
    <w:uiPriority w:val="11"/>
    <w:rsid w:val="0077734C"/>
    <w:rPr>
      <w:rFonts w:asciiTheme="majorHAnsi" w:eastAsiaTheme="majorEastAsia" w:hAnsiTheme="majorHAnsi" w:cstheme="majorBidi"/>
      <w:i/>
      <w:iCs/>
      <w:color w:val="FC4C02" w:themeColor="accent1"/>
      <w:spacing w:val="15"/>
    </w:rPr>
  </w:style>
  <w:style w:type="character" w:styleId="SubtleEmphasis">
    <w:name w:val="Subtle Emphasis"/>
    <w:basedOn w:val="DefaultParagraphFont"/>
    <w:uiPriority w:val="19"/>
    <w:qFormat/>
    <w:rsid w:val="0077734C"/>
    <w:rPr>
      <w:i/>
      <w:iCs/>
      <w:color w:val="A39C95" w:themeColor="text1" w:themeTint="7F"/>
    </w:rPr>
  </w:style>
  <w:style w:type="character" w:styleId="IntenseEmphasis">
    <w:name w:val="Intense Emphasis"/>
    <w:basedOn w:val="DefaultParagraphFont"/>
    <w:uiPriority w:val="21"/>
    <w:qFormat/>
    <w:rsid w:val="000E71B9"/>
    <w:rPr>
      <w:rFonts w:asciiTheme="minorHAnsi" w:hAnsiTheme="minorHAnsi"/>
      <w:b w:val="0"/>
      <w:bCs/>
      <w:i/>
      <w:iCs/>
      <w:color w:val="FC4C02" w:themeColor="accent1"/>
    </w:rPr>
  </w:style>
  <w:style w:type="character" w:styleId="Emphasis">
    <w:name w:val="Emphasis"/>
    <w:basedOn w:val="DefaultParagraphFont"/>
    <w:uiPriority w:val="20"/>
    <w:qFormat/>
    <w:rsid w:val="000E71B9"/>
    <w:rPr>
      <w:i/>
      <w:iCs/>
    </w:rPr>
  </w:style>
  <w:style w:type="character" w:styleId="Strong">
    <w:name w:val="Strong"/>
    <w:basedOn w:val="DefaultParagraphFont"/>
    <w:uiPriority w:val="22"/>
    <w:rsid w:val="000E71B9"/>
    <w:rPr>
      <w:b/>
      <w:bCs/>
    </w:rPr>
  </w:style>
  <w:style w:type="paragraph" w:styleId="Quote">
    <w:name w:val="Quote"/>
    <w:basedOn w:val="Normal"/>
    <w:next w:val="Normal"/>
    <w:link w:val="QuoteChar"/>
    <w:uiPriority w:val="29"/>
    <w:qFormat/>
    <w:rsid w:val="000E71B9"/>
    <w:rPr>
      <w:i/>
      <w:iCs/>
      <w:color w:val="75787B" w:themeColor="accent3"/>
    </w:rPr>
  </w:style>
  <w:style w:type="character" w:customStyle="1" w:styleId="QuoteChar">
    <w:name w:val="Quote Char"/>
    <w:basedOn w:val="DefaultParagraphFont"/>
    <w:link w:val="Quote"/>
    <w:uiPriority w:val="29"/>
    <w:rsid w:val="000E71B9"/>
    <w:rPr>
      <w:rFonts w:ascii="Arial" w:hAnsi="Arial"/>
      <w:i/>
      <w:iCs/>
      <w:color w:val="75787B" w:themeColor="accent3"/>
      <w:sz w:val="18"/>
    </w:rPr>
  </w:style>
  <w:style w:type="paragraph" w:styleId="IntenseQuote">
    <w:name w:val="Intense Quote"/>
    <w:basedOn w:val="Normal"/>
    <w:next w:val="Normal"/>
    <w:link w:val="IntenseQuoteChar"/>
    <w:uiPriority w:val="30"/>
    <w:rsid w:val="000E71B9"/>
    <w:pPr>
      <w:pBdr>
        <w:bottom w:val="single" w:sz="4" w:space="4" w:color="FC4C02" w:themeColor="accent1"/>
      </w:pBdr>
      <w:spacing w:before="200" w:after="280"/>
      <w:ind w:left="936" w:right="936"/>
    </w:pPr>
    <w:rPr>
      <w:b/>
      <w:bCs/>
      <w:i/>
      <w:iCs/>
      <w:color w:val="FC4C02" w:themeColor="accent1"/>
    </w:rPr>
  </w:style>
  <w:style w:type="character" w:customStyle="1" w:styleId="IntenseQuoteChar">
    <w:name w:val="Intense Quote Char"/>
    <w:basedOn w:val="DefaultParagraphFont"/>
    <w:link w:val="IntenseQuote"/>
    <w:uiPriority w:val="30"/>
    <w:rsid w:val="000E71B9"/>
    <w:rPr>
      <w:rFonts w:ascii="Arial" w:hAnsi="Arial"/>
      <w:b/>
      <w:bCs/>
      <w:i/>
      <w:iCs/>
      <w:color w:val="FC4C02" w:themeColor="accent1"/>
      <w:sz w:val="18"/>
    </w:rPr>
  </w:style>
  <w:style w:type="paragraph" w:styleId="NormalWeb">
    <w:name w:val="Normal (Web)"/>
    <w:basedOn w:val="Normal"/>
    <w:uiPriority w:val="99"/>
    <w:semiHidden/>
    <w:unhideWhenUsed/>
    <w:rsid w:val="000E71B9"/>
    <w:pPr>
      <w:spacing w:before="100" w:beforeAutospacing="1" w:after="100" w:afterAutospacing="1" w:line="240" w:lineRule="auto"/>
    </w:pPr>
    <w:rPr>
      <w:rFonts w:ascii="Times" w:hAnsi="Times" w:cs="Times New Roman"/>
      <w:sz w:val="20"/>
      <w:szCs w:val="20"/>
    </w:rPr>
  </w:style>
  <w:style w:type="paragraph" w:customStyle="1" w:styleId="Bullet1">
    <w:name w:val="Bullet 1"/>
    <w:basedOn w:val="Normal"/>
    <w:qFormat/>
    <w:rsid w:val="00E730E4"/>
    <w:pPr>
      <w:numPr>
        <w:numId w:val="3"/>
      </w:numPr>
      <w:ind w:left="360"/>
    </w:pPr>
  </w:style>
  <w:style w:type="paragraph" w:customStyle="1" w:styleId="Bullet2">
    <w:name w:val="Bullet 2"/>
    <w:basedOn w:val="Bullet1"/>
    <w:qFormat/>
    <w:rsid w:val="00E730E4"/>
    <w:pPr>
      <w:numPr>
        <w:numId w:val="1"/>
      </w:numPr>
    </w:pPr>
  </w:style>
  <w:style w:type="paragraph" w:styleId="ListParagraph">
    <w:name w:val="List Paragraph"/>
    <w:basedOn w:val="Normal"/>
    <w:uiPriority w:val="34"/>
    <w:qFormat/>
    <w:rsid w:val="00505778"/>
    <w:pPr>
      <w:ind w:left="720"/>
      <w:contextualSpacing/>
    </w:pPr>
  </w:style>
  <w:style w:type="character" w:styleId="PlaceholderText">
    <w:name w:val="Placeholder Text"/>
    <w:basedOn w:val="DefaultParagraphFont"/>
    <w:uiPriority w:val="99"/>
    <w:semiHidden/>
    <w:rsid w:val="00CE44BB"/>
    <w:rPr>
      <w:color w:val="808080"/>
    </w:rPr>
  </w:style>
  <w:style w:type="character" w:customStyle="1" w:styleId="Heading5Char">
    <w:name w:val="Heading 5 Char"/>
    <w:basedOn w:val="DefaultParagraphFont"/>
    <w:link w:val="Heading5"/>
    <w:uiPriority w:val="9"/>
    <w:semiHidden/>
    <w:rsid w:val="00763CAB"/>
    <w:rPr>
      <w:rFonts w:asciiTheme="majorHAnsi" w:eastAsiaTheme="majorEastAsia" w:hAnsiTheme="majorHAnsi" w:cstheme="majorBidi"/>
      <w:color w:val="7D2501" w:themeColor="accent1" w:themeShade="7F"/>
      <w:sz w:val="18"/>
    </w:rPr>
  </w:style>
  <w:style w:type="character" w:customStyle="1" w:styleId="Style1">
    <w:name w:val="Style1"/>
    <w:basedOn w:val="DefaultParagraphFont"/>
    <w:uiPriority w:val="1"/>
    <w:rsid w:val="00C10359"/>
    <w:rPr>
      <w:color w:val="002060"/>
    </w:rPr>
  </w:style>
  <w:style w:type="character" w:customStyle="1" w:styleId="Style2">
    <w:name w:val="Style2"/>
    <w:basedOn w:val="DefaultParagraphFont"/>
    <w:uiPriority w:val="1"/>
    <w:rsid w:val="00C10359"/>
    <w:rPr>
      <w:color w:val="0000FF"/>
    </w:rPr>
  </w:style>
  <w:style w:type="paragraph" w:customStyle="1" w:styleId="OutlineBullet">
    <w:name w:val="Outline Bullet"/>
    <w:basedOn w:val="Normal"/>
    <w:qFormat/>
    <w:rsid w:val="00243D05"/>
    <w:pPr>
      <w:ind w:left="360" w:hanging="360"/>
    </w:pPr>
  </w:style>
  <w:style w:type="table" w:styleId="TableGrid">
    <w:name w:val="Table Grid"/>
    <w:basedOn w:val="TableNormal"/>
    <w:rsid w:val="0024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EC2"/>
    <w:rPr>
      <w:sz w:val="16"/>
      <w:szCs w:val="16"/>
    </w:rPr>
  </w:style>
  <w:style w:type="paragraph" w:styleId="CommentText">
    <w:name w:val="annotation text"/>
    <w:basedOn w:val="Normal"/>
    <w:link w:val="CommentTextChar"/>
    <w:uiPriority w:val="99"/>
    <w:semiHidden/>
    <w:unhideWhenUsed/>
    <w:rsid w:val="00351EC2"/>
    <w:pPr>
      <w:spacing w:line="240" w:lineRule="auto"/>
    </w:pPr>
    <w:rPr>
      <w:sz w:val="20"/>
      <w:szCs w:val="20"/>
    </w:rPr>
  </w:style>
  <w:style w:type="character" w:customStyle="1" w:styleId="CommentTextChar">
    <w:name w:val="Comment Text Char"/>
    <w:basedOn w:val="DefaultParagraphFont"/>
    <w:link w:val="CommentText"/>
    <w:uiPriority w:val="99"/>
    <w:semiHidden/>
    <w:rsid w:val="00351EC2"/>
    <w:rPr>
      <w:rFonts w:ascii="Arial" w:hAnsi="Arial"/>
      <w:color w:val="3D3935" w:themeColor="text1"/>
      <w:sz w:val="20"/>
      <w:szCs w:val="20"/>
    </w:rPr>
  </w:style>
  <w:style w:type="paragraph" w:styleId="CommentSubject">
    <w:name w:val="annotation subject"/>
    <w:basedOn w:val="CommentText"/>
    <w:next w:val="CommentText"/>
    <w:link w:val="CommentSubjectChar"/>
    <w:uiPriority w:val="99"/>
    <w:semiHidden/>
    <w:unhideWhenUsed/>
    <w:rsid w:val="00351EC2"/>
    <w:rPr>
      <w:b/>
      <w:bCs/>
    </w:rPr>
  </w:style>
  <w:style w:type="character" w:customStyle="1" w:styleId="CommentSubjectChar">
    <w:name w:val="Comment Subject Char"/>
    <w:basedOn w:val="CommentTextChar"/>
    <w:link w:val="CommentSubject"/>
    <w:uiPriority w:val="99"/>
    <w:semiHidden/>
    <w:rsid w:val="00351EC2"/>
    <w:rPr>
      <w:rFonts w:ascii="Arial" w:hAnsi="Arial"/>
      <w:b/>
      <w:bCs/>
      <w:color w:val="3D3935"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360">
      <w:bodyDiv w:val="1"/>
      <w:marLeft w:val="0"/>
      <w:marRight w:val="0"/>
      <w:marTop w:val="0"/>
      <w:marBottom w:val="0"/>
      <w:divBdr>
        <w:top w:val="none" w:sz="0" w:space="0" w:color="auto"/>
        <w:left w:val="none" w:sz="0" w:space="0" w:color="auto"/>
        <w:bottom w:val="none" w:sz="0" w:space="0" w:color="auto"/>
        <w:right w:val="none" w:sz="0" w:space="0" w:color="auto"/>
      </w:divBdr>
    </w:div>
    <w:div w:id="586547740">
      <w:bodyDiv w:val="1"/>
      <w:marLeft w:val="0"/>
      <w:marRight w:val="0"/>
      <w:marTop w:val="0"/>
      <w:marBottom w:val="0"/>
      <w:divBdr>
        <w:top w:val="none" w:sz="0" w:space="0" w:color="auto"/>
        <w:left w:val="none" w:sz="0" w:space="0" w:color="auto"/>
        <w:bottom w:val="none" w:sz="0" w:space="0" w:color="auto"/>
        <w:right w:val="none" w:sz="0" w:space="0" w:color="auto"/>
      </w:divBdr>
    </w:div>
    <w:div w:id="1362584857">
      <w:bodyDiv w:val="1"/>
      <w:marLeft w:val="0"/>
      <w:marRight w:val="0"/>
      <w:marTop w:val="0"/>
      <w:marBottom w:val="0"/>
      <w:divBdr>
        <w:top w:val="none" w:sz="0" w:space="0" w:color="auto"/>
        <w:left w:val="none" w:sz="0" w:space="0" w:color="auto"/>
        <w:bottom w:val="none" w:sz="0" w:space="0" w:color="auto"/>
        <w:right w:val="none" w:sz="0" w:space="0" w:color="auto"/>
      </w:divBdr>
    </w:div>
    <w:div w:id="205685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lman\AppData\Local\Microsoft\Windows\Temporary%20Internet%20Files\Content.Outlook\7PG1WGN4\Southland%20PSA%20Proposal%20TCs.dotx" TargetMode="External"/></Relationships>
</file>

<file path=word/theme/theme1.xml><?xml version="1.0" encoding="utf-8"?>
<a:theme xmlns:a="http://schemas.openxmlformats.org/drawingml/2006/main" name="SouthlandInd">
  <a:themeElements>
    <a:clrScheme name="Southland">
      <a:dk1>
        <a:srgbClr val="3D3935"/>
      </a:dk1>
      <a:lt1>
        <a:srgbClr val="FFFFFF"/>
      </a:lt1>
      <a:dk2>
        <a:srgbClr val="3D3935"/>
      </a:dk2>
      <a:lt2>
        <a:srgbClr val="FFFFFF"/>
      </a:lt2>
      <a:accent1>
        <a:srgbClr val="FC4C02"/>
      </a:accent1>
      <a:accent2>
        <a:srgbClr val="D0D0CE"/>
      </a:accent2>
      <a:accent3>
        <a:srgbClr val="75787B"/>
      </a:accent3>
      <a:accent4>
        <a:srgbClr val="CBC4BC"/>
      </a:accent4>
      <a:accent5>
        <a:srgbClr val="968C83"/>
      </a:accent5>
      <a:accent6>
        <a:srgbClr val="6E6259"/>
      </a:accent6>
      <a:hlink>
        <a:srgbClr val="FC4C02"/>
      </a:hlink>
      <a:folHlink>
        <a:srgbClr val="FC4C0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DC122012887D45BD23B70DC0EBF1D8" ma:contentTypeVersion="11" ma:contentTypeDescription="Create a new document." ma:contentTypeScope="" ma:versionID="6c673f1bd66c4f07adc4b6726303f91e">
  <xsd:schema xmlns:xsd="http://www.w3.org/2001/XMLSchema" xmlns:xs="http://www.w3.org/2001/XMLSchema" xmlns:p="http://schemas.microsoft.com/office/2006/metadata/properties" xmlns:ns2="094c8f32-da34-4553-8b7d-7f73b9164fe5" xmlns:ns3="32b3b297-8765-46b0-86f0-87a7cc5d7dea" targetNamespace="http://schemas.microsoft.com/office/2006/metadata/properties" ma:root="true" ma:fieldsID="5f80cf53dd4caaa29579d494e5abb98e" ns2:_="" ns3:_="">
    <xsd:import namespace="094c8f32-da34-4553-8b7d-7f73b9164fe5"/>
    <xsd:import namespace="32b3b297-8765-46b0-86f0-87a7cc5d7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8f32-da34-4553-8b7d-7f73b9164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e204cc-709f-4523-aa60-4d82a572c1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3b297-8765-46b0-86f0-87a7cc5d7d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976f57-7d2a-4799-9942-0ed726535bcf}" ma:internalName="TaxCatchAll" ma:showField="CatchAllData" ma:web="32b3b297-8765-46b0-86f0-87a7cc5d7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b3b297-8765-46b0-86f0-87a7cc5d7dea" xsi:nil="true"/>
    <lcf76f155ced4ddcb4097134ff3c332f xmlns="094c8f32-da34-4553-8b7d-7f73b9164f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AC4B-47A1-4DF7-A469-56AA16A7CBD1}">
  <ds:schemaRefs>
    <ds:schemaRef ds:uri="http://schemas.openxmlformats.org/officeDocument/2006/bibliography"/>
  </ds:schemaRefs>
</ds:datastoreItem>
</file>

<file path=customXml/itemProps2.xml><?xml version="1.0" encoding="utf-8"?>
<ds:datastoreItem xmlns:ds="http://schemas.openxmlformats.org/officeDocument/2006/customXml" ds:itemID="{85CD36F9-B162-4C34-8A7D-F96645B7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8f32-da34-4553-8b7d-7f73b9164fe5"/>
    <ds:schemaRef ds:uri="32b3b297-8765-46b0-86f0-87a7cc5d7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E158B-90EA-4D1A-A9CE-2BC805330650}">
  <ds:schemaRefs>
    <ds:schemaRef ds:uri="http://schemas.microsoft.com/office/2006/metadata/properties"/>
    <ds:schemaRef ds:uri="http://schemas.microsoft.com/office/infopath/2007/PartnerControls"/>
    <ds:schemaRef ds:uri="32b3b297-8765-46b0-86f0-87a7cc5d7dea"/>
    <ds:schemaRef ds:uri="094c8f32-da34-4553-8b7d-7f73b9164fe5"/>
  </ds:schemaRefs>
</ds:datastoreItem>
</file>

<file path=customXml/itemProps4.xml><?xml version="1.0" encoding="utf-8"?>
<ds:datastoreItem xmlns:ds="http://schemas.openxmlformats.org/officeDocument/2006/customXml" ds:itemID="{2CC5E5C7-2BE9-49D8-B945-3762389C0F23}">
  <ds:schemaRefs>
    <ds:schemaRef ds:uri="http://schemas.microsoft.com/sharepoint/v3/contenttype/forms"/>
  </ds:schemaRefs>
</ds:datastoreItem>
</file>

<file path=docMetadata/LabelInfo.xml><?xml version="1.0" encoding="utf-8"?>
<clbl:labelList xmlns:clbl="http://schemas.microsoft.com/office/2020/mipLabelMetadata">
  <clbl:label id="{18bc7125-26f4-49fd-b7be-88c357fac9f3}" enabled="0" method="" siteId="{18bc7125-26f4-49fd-b7be-88c357fac9f3}" removed="1"/>
</clbl:labelList>
</file>

<file path=docProps/app.xml><?xml version="1.0" encoding="utf-8"?>
<Properties xmlns="http://schemas.openxmlformats.org/officeDocument/2006/extended-properties" xmlns:vt="http://schemas.openxmlformats.org/officeDocument/2006/docPropsVTypes">
  <Template>Southland PSA Proposal TCs</Template>
  <TotalTime>1</TotalTime>
  <Pages>1</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Gilman</dc:creator>
  <cp:keywords/>
  <cp:lastModifiedBy>Kathryn Fox</cp:lastModifiedBy>
  <cp:revision>2</cp:revision>
  <cp:lastPrinted>2013-07-01T20:07:00Z</cp:lastPrinted>
  <dcterms:created xsi:type="dcterms:W3CDTF">2025-12-26T16:36:00Z</dcterms:created>
  <dcterms:modified xsi:type="dcterms:W3CDTF">2025-12-26T16:36:00Z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0x010100E5DC122012887D45BD23B70DC0EBF1D8</vt:lpwstr>
  </property>
  <property fmtid="{D5CDD505-2E9C-101B-9397-08002B2CF9AE}" pid="3" name="TemplateCategory">
    <vt:lpwstr>58;#Stationery|44faed2e-74cf-47cc-9693-00f9db1fbd45</vt:lpwstr>
  </property>
  <property fmtid="{D5CDD505-2E9C-101B-9397-08002B2CF9AE}" pid="4" name="Division">
    <vt:lpwstr>9;#Mid-Atlantic|d324aea7-4307-411a-9289-da5efe5fccb8</vt:lpwstr>
  </property>
  <property fmtid="{D5CDD505-2E9C-101B-9397-08002B2CF9AE}" pid="5" name="ConnectCategory">
    <vt:lpwstr>6;#Marketing|7d51cb4e-0d0f-47ac-b8cc-b652b7dac084</vt:lpwstr>
  </property>
</Properties>
</file>